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DCD" w:rsidRPr="00935391" w:rsidRDefault="00935391">
      <w:pPr>
        <w:spacing w:line="276" w:lineRule="auto"/>
        <w:jc w:val="center"/>
        <w:rPr>
          <w:rFonts w:ascii="Times New Roman" w:eastAsia="Times New Roman" w:hAnsi="Times New Roman" w:cs="Times New Roman"/>
          <w:b/>
          <w:bCs/>
          <w:color w:val="1F1F1F"/>
          <w:sz w:val="20"/>
          <w:szCs w:val="20"/>
          <w:shd w:val="clear" w:color="auto" w:fill="F8F9FA"/>
        </w:rPr>
      </w:pPr>
      <w:r w:rsidRPr="00935391">
        <w:rPr>
          <w:rFonts w:ascii="Times New Roman" w:eastAsia="Times New Roman" w:hAnsi="Times New Roman" w:cs="Times New Roman"/>
          <w:b/>
          <w:bCs/>
          <w:color w:val="1F1F1F"/>
          <w:sz w:val="20"/>
          <w:szCs w:val="20"/>
          <w:shd w:val="clear" w:color="auto" w:fill="F8F9FA"/>
        </w:rPr>
        <w:t>ESKIŞEHIR OSMANGAZI UNIVERSITY</w:t>
      </w:r>
    </w:p>
    <w:p w:rsidR="00056DCD" w:rsidRPr="00935391" w:rsidRDefault="00935391">
      <w:pPr>
        <w:spacing w:line="276" w:lineRule="auto"/>
        <w:jc w:val="center"/>
        <w:rPr>
          <w:rFonts w:ascii="Times New Roman" w:eastAsia="Times New Roman" w:hAnsi="Times New Roman" w:cs="Times New Roman"/>
          <w:b/>
          <w:bCs/>
          <w:color w:val="1F1F1F"/>
          <w:sz w:val="20"/>
          <w:szCs w:val="20"/>
          <w:shd w:val="clear" w:color="auto" w:fill="F8F9FA"/>
        </w:rPr>
      </w:pPr>
      <w:r w:rsidRPr="00935391">
        <w:rPr>
          <w:rFonts w:ascii="Times New Roman" w:eastAsia="Times New Roman" w:hAnsi="Times New Roman" w:cs="Times New Roman"/>
          <w:b/>
          <w:bCs/>
          <w:color w:val="1F1F1F"/>
          <w:sz w:val="20"/>
          <w:szCs w:val="20"/>
          <w:shd w:val="clear" w:color="auto" w:fill="F8F9FA"/>
        </w:rPr>
        <w:t>INSTITUTE OF HEALTH SCIENCES DIRECTORATE OF MIDWIFERY</w:t>
      </w:r>
    </w:p>
    <w:p w:rsidR="00056DCD" w:rsidRPr="00935391" w:rsidRDefault="00935391">
      <w:pPr>
        <w:spacing w:after="0" w:line="308" w:lineRule="auto"/>
        <w:jc w:val="center"/>
        <w:rPr>
          <w:rFonts w:ascii="Times New Roman" w:eastAsia="Times New Roman" w:hAnsi="Times New Roman" w:cs="Times New Roman"/>
          <w:b/>
          <w:bCs/>
          <w:color w:val="1F1F1F"/>
          <w:sz w:val="20"/>
          <w:szCs w:val="20"/>
          <w:shd w:val="clear" w:color="auto" w:fill="F8F9FA"/>
        </w:rPr>
      </w:pPr>
      <w:r w:rsidRPr="00935391">
        <w:rPr>
          <w:rFonts w:ascii="Times New Roman" w:eastAsia="Times New Roman" w:hAnsi="Times New Roman" w:cs="Times New Roman"/>
          <w:b/>
          <w:bCs/>
          <w:color w:val="1F1F1F"/>
          <w:sz w:val="20"/>
          <w:szCs w:val="20"/>
          <w:shd w:val="clear" w:color="auto" w:fill="F8F9FA"/>
        </w:rPr>
        <w:t>COURSE INFORMATION FORM</w:t>
      </w:r>
    </w:p>
    <w:p w:rsidR="00056DCD" w:rsidRPr="00935391" w:rsidRDefault="00056DCD">
      <w:pPr>
        <w:spacing w:line="276" w:lineRule="auto"/>
        <w:rPr>
          <w:rFonts w:ascii="Times New Roman" w:eastAsia="Times New Roman" w:hAnsi="Times New Roman" w:cs="Times New Roman"/>
          <w:b/>
          <w:bCs/>
          <w:sz w:val="20"/>
          <w:szCs w:val="20"/>
        </w:rPr>
      </w:pPr>
    </w:p>
    <w:tbl>
      <w:tblPr>
        <w:tblStyle w:val="a"/>
        <w:tblW w:w="8985"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88"/>
        <w:gridCol w:w="3860"/>
        <w:gridCol w:w="571"/>
        <w:gridCol w:w="731"/>
        <w:gridCol w:w="1515"/>
        <w:gridCol w:w="1220"/>
      </w:tblGrid>
      <w:tr w:rsidR="00056DCD" w:rsidRPr="00935391">
        <w:trPr>
          <w:trHeight w:val="450"/>
        </w:trPr>
        <w:tc>
          <w:tcPr>
            <w:tcW w:w="8985" w:type="dxa"/>
            <w:gridSpan w:val="6"/>
            <w:tcBorders>
              <w:top w:val="single" w:sz="6" w:space="0" w:color="000000"/>
              <w:left w:val="nil"/>
              <w:bottom w:val="single" w:sz="6" w:space="0" w:color="000000"/>
              <w:right w:val="nil"/>
            </w:tcBorders>
            <w:shd w:val="clear" w:color="auto" w:fill="99CCFF"/>
            <w:vAlign w:val="center"/>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MIDWIFERY DOCTORATE</w:t>
            </w:r>
          </w:p>
        </w:tc>
      </w:tr>
      <w:tr w:rsidR="00056DCD" w:rsidRPr="00935391">
        <w:trPr>
          <w:trHeight w:val="330"/>
        </w:trPr>
        <w:tc>
          <w:tcPr>
            <w:tcW w:w="1088" w:type="dxa"/>
            <w:tcBorders>
              <w:top w:val="single" w:sz="6" w:space="0" w:color="000000"/>
              <w:left w:val="nil"/>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Code </w:t>
            </w:r>
          </w:p>
        </w:tc>
        <w:tc>
          <w:tcPr>
            <w:tcW w:w="3860"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Name</w:t>
            </w:r>
          </w:p>
        </w:tc>
        <w:tc>
          <w:tcPr>
            <w:tcW w:w="571"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ECTS </w:t>
            </w:r>
          </w:p>
        </w:tc>
        <w:tc>
          <w:tcPr>
            <w:tcW w:w="731"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T+P+L </w:t>
            </w:r>
          </w:p>
        </w:tc>
        <w:tc>
          <w:tcPr>
            <w:tcW w:w="1515"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Z/S </w:t>
            </w:r>
          </w:p>
        </w:tc>
        <w:tc>
          <w:tcPr>
            <w:tcW w:w="1220" w:type="dxa"/>
            <w:tcBorders>
              <w:top w:val="single" w:sz="6" w:space="0" w:color="000000"/>
              <w:left w:val="single" w:sz="6" w:space="0" w:color="000000"/>
              <w:bottom w:val="single" w:sz="6" w:space="0" w:color="000000"/>
              <w:right w:val="nil"/>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Language</w:t>
            </w:r>
          </w:p>
        </w:tc>
      </w:tr>
      <w:tr w:rsidR="00056DCD" w:rsidRPr="00935391">
        <w:trPr>
          <w:trHeight w:val="375"/>
        </w:trPr>
        <w:tc>
          <w:tcPr>
            <w:tcW w:w="8985" w:type="dxa"/>
            <w:gridSpan w:val="6"/>
            <w:tcBorders>
              <w:top w:val="single" w:sz="6" w:space="0" w:color="000000"/>
              <w:left w:val="nil"/>
              <w:bottom w:val="single" w:sz="6" w:space="0" w:color="000000"/>
              <w:right w:val="nil"/>
            </w:tcBorders>
            <w:shd w:val="clear" w:color="auto" w:fill="CCFFCC"/>
            <w:vAlign w:val="center"/>
          </w:tcPr>
          <w:p w:rsidR="00056DCD" w:rsidRPr="00935391" w:rsidRDefault="00935391" w:rsidP="00935391">
            <w:pPr>
              <w:tabs>
                <w:tab w:val="left" w:pos="900"/>
              </w:tabs>
              <w:spacing w:after="0" w:line="240" w:lineRule="auto"/>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Fall Semester</w:t>
            </w:r>
          </w:p>
        </w:tc>
      </w:tr>
      <w:tr w:rsidR="00056DCD" w:rsidRPr="00935391">
        <w:trPr>
          <w:trHeight w:val="456"/>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522703301</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OBSTETRIC CARE MANAGEMENT</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76"/>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522705302</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OBSTETRIC CARE MANAGEMENT APPLICATION</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0+6+0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153"/>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522705306</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POSTPARTUM CARE MANAGEMENT</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522705303</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MIDWIFERY THEORIES AND MODELS</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9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522703304</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PHYSIOPATHOLOGICAL CHANGES IN PREGNANCY</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522703305</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BIRTH PREPARATION PROCESS</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9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522703307</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CURRENT APPROACHES IN NEWBORN HEALTH AND DISEASES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2+2+0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522705309</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u w:val="single"/>
              </w:rPr>
            </w:pPr>
            <w:r w:rsidRPr="00935391">
              <w:rPr>
                <w:rFonts w:ascii="Times New Roman" w:eastAsia="Times New Roman" w:hAnsi="Times New Roman" w:cs="Times New Roman"/>
                <w:sz w:val="20"/>
                <w:szCs w:val="20"/>
              </w:rPr>
              <w:t>HISTORY OF MIDWIFERY</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522705310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FAMILY HEALTH</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1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522701600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SPECIALIZED FIELD COURSE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r>
      <w:tr w:rsidR="00056DCD" w:rsidRPr="00935391">
        <w:tc>
          <w:tcPr>
            <w:tcW w:w="4948" w:type="dxa"/>
            <w:gridSpan w:val="2"/>
            <w:tcBorders>
              <w:top w:val="single" w:sz="6" w:space="0" w:color="000000"/>
              <w:left w:val="nil"/>
              <w:bottom w:val="single" w:sz="6" w:space="0" w:color="000000"/>
              <w:right w:val="single" w:sz="6" w:space="0" w:color="000000"/>
            </w:tcBorders>
            <w:shd w:val="clear" w:color="auto" w:fill="FFCC99"/>
            <w:vAlign w:val="center"/>
          </w:tcPr>
          <w:p w:rsidR="00056DCD" w:rsidRPr="00935391" w:rsidRDefault="00056DCD" w:rsidP="00935391">
            <w:pPr>
              <w:tabs>
                <w:tab w:val="left" w:pos="900"/>
              </w:tabs>
              <w:spacing w:after="0" w:line="240" w:lineRule="auto"/>
              <w:jc w:val="center"/>
              <w:rPr>
                <w:rFonts w:ascii="Times New Roman" w:eastAsia="Times New Roman" w:hAnsi="Times New Roman" w:cs="Times New Roman"/>
                <w:sz w:val="20"/>
                <w:szCs w:val="20"/>
              </w:rPr>
            </w:pPr>
          </w:p>
        </w:tc>
        <w:tc>
          <w:tcPr>
            <w:tcW w:w="57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56DCD" w:rsidRPr="00935391" w:rsidRDefault="00056DCD" w:rsidP="00935391">
            <w:pPr>
              <w:tabs>
                <w:tab w:val="left" w:pos="900"/>
              </w:tabs>
              <w:spacing w:after="0" w:line="240" w:lineRule="auto"/>
              <w:jc w:val="center"/>
              <w:rPr>
                <w:rFonts w:ascii="Times New Roman" w:eastAsia="Times New Roman" w:hAnsi="Times New Roman" w:cs="Times New Roman"/>
                <w:sz w:val="20"/>
                <w:szCs w:val="20"/>
              </w:rPr>
            </w:pPr>
          </w:p>
        </w:tc>
        <w:tc>
          <w:tcPr>
            <w:tcW w:w="73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56DCD" w:rsidRPr="00935391" w:rsidRDefault="00056DCD" w:rsidP="00935391">
            <w:pPr>
              <w:tabs>
                <w:tab w:val="left" w:pos="900"/>
              </w:tabs>
              <w:spacing w:after="0" w:line="240" w:lineRule="auto"/>
              <w:jc w:val="center"/>
              <w:rPr>
                <w:rFonts w:ascii="Times New Roman" w:eastAsia="Times New Roman" w:hAnsi="Times New Roman" w:cs="Times New Roman"/>
                <w:sz w:val="20"/>
                <w:szCs w:val="20"/>
              </w:rPr>
            </w:pPr>
          </w:p>
        </w:tc>
        <w:tc>
          <w:tcPr>
            <w:tcW w:w="1515"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056DCD" w:rsidRPr="00935391" w:rsidRDefault="00056DCD" w:rsidP="00935391">
            <w:pPr>
              <w:tabs>
                <w:tab w:val="left" w:pos="900"/>
              </w:tabs>
              <w:spacing w:after="0" w:line="240" w:lineRule="auto"/>
              <w:rPr>
                <w:rFonts w:ascii="Times New Roman" w:eastAsia="Times New Roman" w:hAnsi="Times New Roman" w:cs="Times New Roman"/>
                <w:sz w:val="20"/>
                <w:szCs w:val="20"/>
              </w:rPr>
            </w:pPr>
          </w:p>
        </w:tc>
        <w:tc>
          <w:tcPr>
            <w:tcW w:w="1220" w:type="dxa"/>
            <w:tcBorders>
              <w:top w:val="single" w:sz="6" w:space="0" w:color="000000"/>
              <w:left w:val="single" w:sz="6" w:space="0" w:color="000000"/>
              <w:bottom w:val="single" w:sz="6" w:space="0" w:color="000000"/>
              <w:right w:val="nil"/>
            </w:tcBorders>
            <w:shd w:val="clear" w:color="auto" w:fill="FFCC99"/>
            <w:vAlign w:val="center"/>
          </w:tcPr>
          <w:p w:rsidR="00056DCD" w:rsidRPr="00935391" w:rsidRDefault="00056DCD" w:rsidP="00935391">
            <w:pPr>
              <w:tabs>
                <w:tab w:val="left" w:pos="900"/>
              </w:tabs>
              <w:spacing w:after="0" w:line="240" w:lineRule="auto"/>
              <w:jc w:val="center"/>
              <w:rPr>
                <w:rFonts w:ascii="Times New Roman" w:eastAsia="Times New Roman" w:hAnsi="Times New Roman" w:cs="Times New Roman"/>
                <w:sz w:val="20"/>
                <w:szCs w:val="20"/>
              </w:rPr>
            </w:pPr>
          </w:p>
        </w:tc>
      </w:tr>
      <w:tr w:rsidR="00056DCD" w:rsidRPr="00935391">
        <w:trPr>
          <w:trHeight w:val="375"/>
        </w:trPr>
        <w:tc>
          <w:tcPr>
            <w:tcW w:w="8985" w:type="dxa"/>
            <w:gridSpan w:val="6"/>
            <w:tcBorders>
              <w:top w:val="single" w:sz="6" w:space="0" w:color="000000"/>
              <w:left w:val="nil"/>
              <w:bottom w:val="single" w:sz="6" w:space="0" w:color="000000"/>
              <w:right w:val="nil"/>
            </w:tcBorders>
            <w:shd w:val="clear" w:color="auto" w:fill="CCFFCC"/>
            <w:vAlign w:val="center"/>
          </w:tcPr>
          <w:p w:rsidR="00056DCD" w:rsidRPr="00935391" w:rsidRDefault="00935391" w:rsidP="00935391">
            <w:pPr>
              <w:tabs>
                <w:tab w:val="left" w:pos="900"/>
              </w:tabs>
              <w:spacing w:after="0" w:line="240" w:lineRule="auto"/>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Spring Semester</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522704301</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BIRTH MANAGEMENT</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522706302</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BIRTH MANAGEMENT PRACTICE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0+6+0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0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522704303</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MATERNAL-CHILD HEALTH SERVICES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3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522704304</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REPRODUCTIVE HEALTH PROBLEMS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2+2+0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54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522704305</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ADVANCED MIDWIFERY PRACTICES IN RISKY PREGNANCY</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2+2+0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05"/>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522706306</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EMERGENCY OBSTETRIC CARE PRACTICES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8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522706307</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PSYCHIATRIC PROBLEMS IN OBSTETRIC</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553"/>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522706308</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INFERTILITY AND ASSISTED REPRODUCTIVE TECHNOLOGIES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05"/>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522706309</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PSYCHO-SOCIAL CHANGES IN PREGNANCY</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0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522706310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WOMEN'S HEALTH POLICIES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r>
      <w:tr w:rsidR="00056DCD" w:rsidRPr="00935391">
        <w:trPr>
          <w:trHeight w:val="41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522701600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SPECIALIZED FIELD COURSE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r>
    </w:tbl>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hAnsi="Times New Roman" w:cs="Times New Roman"/>
          <w:noProof/>
          <w:sz w:val="20"/>
          <w:szCs w:val="20"/>
          <w:lang w:val="tr-TR"/>
        </w:rPr>
        <w:lastRenderedPageBreak/>
        <w:drawing>
          <wp:anchor distT="0" distB="0" distL="114300" distR="114300" simplePos="0" relativeHeight="251681792" behindDoc="0" locked="0" layoutInCell="1" hidden="0" allowOverlap="1" wp14:anchorId="32AD2B76" wp14:editId="386925C2">
            <wp:simplePos x="0" y="0"/>
            <wp:positionH relativeFrom="margin">
              <wp:posOffset>400050</wp:posOffset>
            </wp:positionH>
            <wp:positionV relativeFrom="paragraph">
              <wp:posOffset>44450</wp:posOffset>
            </wp:positionV>
            <wp:extent cx="719455" cy="719455"/>
            <wp:effectExtent l="0" t="0" r="4445" b="4445"/>
            <wp:wrapNone/>
            <wp:docPr id="2"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r w:rsidRPr="00935391">
        <w:rPr>
          <w:rFonts w:ascii="Times New Roman" w:eastAsia="Times New Roman" w:hAnsi="Times New Roman" w:cs="Times New Roman"/>
          <w:b/>
          <w:bCs/>
          <w:sz w:val="20"/>
          <w:szCs w:val="20"/>
        </w:rPr>
        <w:t>T.C.</w:t>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ESKİŞEHİR OSMANGAZİ </w:t>
      </w:r>
      <w:r>
        <w:rPr>
          <w:rFonts w:ascii="Times New Roman" w:eastAsia="Times New Roman" w:hAnsi="Times New Roman" w:cs="Times New Roman"/>
          <w:b/>
          <w:bCs/>
          <w:sz w:val="20"/>
          <w:szCs w:val="20"/>
        </w:rPr>
        <w:t>UNIVERSITY</w:t>
      </w:r>
    </w:p>
    <w:p w:rsidR="00935391" w:rsidRPr="00935391" w:rsidRDefault="00935391" w:rsidP="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MIDWIFERY</w:t>
      </w:r>
      <w:r w:rsidRPr="00935391">
        <w:rPr>
          <w:rFonts w:ascii="Times New Roman" w:eastAsia="Times New Roman" w:hAnsi="Times New Roman" w:cs="Times New Roman"/>
          <w:b/>
          <w:bCs/>
          <w:sz w:val="20"/>
          <w:szCs w:val="20"/>
        </w:rPr>
        <w:t xml:space="preserve"> DEPARTMENT</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rPr>
          <w:rFonts w:ascii="Times New Roman" w:eastAsia="Times New Roman" w:hAnsi="Times New Roman" w:cs="Times New Roman"/>
          <w:b/>
          <w:bCs/>
          <w:sz w:val="20"/>
          <w:szCs w:val="2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OBSTETRIC CARE MANAGEMENT</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w:t>
            </w:r>
            <w:bookmarkStart w:id="0" w:name="bookmark=id.12raiouwpasb" w:colFirst="0" w:colLast="0"/>
            <w:bookmarkEnd w:id="0"/>
            <w:r w:rsidRPr="00935391">
              <w:rPr>
                <w:rFonts w:ascii="Times New Roman" w:eastAsia="Times New Roman" w:hAnsi="Times New Roman" w:cs="Times New Roman"/>
                <w:b/>
                <w:bCs/>
                <w:sz w:val="20"/>
                <w:szCs w:val="20"/>
              </w:rPr>
              <w:t>522703301</w:t>
            </w:r>
          </w:p>
        </w:tc>
      </w:tr>
    </w:tbl>
    <w:p w:rsidR="00056DCD" w:rsidRPr="00935391" w:rsidRDefault="00056DCD">
      <w:pPr>
        <w:spacing w:after="0" w:line="240" w:lineRule="auto"/>
        <w:rPr>
          <w:rFonts w:ascii="Times New Roman" w:hAnsi="Times New Roman" w:cs="Times New Roman"/>
          <w:sz w:val="20"/>
          <w:szCs w:val="20"/>
        </w:rPr>
      </w:pPr>
    </w:p>
    <w:tbl>
      <w:tblPr>
        <w:tblStyle w:val="a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MANDATORY</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gain the knowledge and skills to recognize and manage life-threatening complications of the mother and baby during the prenatal, birth and postnatal periods, while respecting the rights of those who provide and receive service within a team approach in institutions that provide Basic and Comprehensive Emergency Obstetric Care services.</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physiology, labor pain physiology, Obstetric Problem Solving Approach, Rapid Initial Assessment</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Bleeding Management in Pregnancy, Management of Mild Vaginal Bleeding,</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Heavy Vaginal Bleeding Management, Postpartum Bleeding Management,</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Severe Preeclampsia and Arthritis</w:t>
            </w:r>
          </w:p>
        </w:tc>
      </w:tr>
    </w:tbl>
    <w:p w:rsidR="00056DCD" w:rsidRPr="00935391" w:rsidRDefault="00056DCD">
      <w:pPr>
        <w:spacing w:after="0" w:line="240" w:lineRule="auto"/>
        <w:rPr>
          <w:rFonts w:ascii="Times New Roman" w:hAnsi="Times New Roman" w:cs="Times New Roman"/>
          <w:sz w:val="20"/>
          <w:szCs w:val="20"/>
        </w:rPr>
      </w:pPr>
    </w:p>
    <w:tbl>
      <w:tblPr>
        <w:tblStyle w:val="a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evaluates evidence-based practices in obstetric care management.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Plans and coordinates multidisciplinary care management in high-risk pregnancies.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advanced clinical decision-making processes in obstetric emergencies.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national and international policies aimed at improving maternal-fetal health.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Evaluates quality standards and patient safety indicators in obstetric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and implements care protocols in complex obstetric cases.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obstetric triage systems and determines urgency situations.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ethical dilemmas in perinatal care and develops solution strategies.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Integrates innovative technologies and current approaches into clinical practice in obstetric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strategic plans to prevent maternal mortality and morbidity.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human resources and workload management in obstetric units.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Designs and conducts original research projects related to obstetric care management.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Emergency Obstetric Care Management, Ministry of Health 2023</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E. (Eds.). (2023). BASIC MIDWIFERY from A to Z. Istanbul Medical Bookstore.</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Obstetric Care Management: Basic concepts, philosophy, and historical development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Obstetric Care: Critical analysis of current guidelines (WHO, ACOG, RCOG, FIGO)</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Care Management in High-Risk Pregnancies I: Hypertensive disorders, gestational diabetes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Care Management in High-Risk Pregnancies II: Multiple pregnancies, preterm labor, PPROM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Care Management in High-Risk Pregnancies III: Fetal anomalies, intrauterine growth restriction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Management Protocols in Obstetric Emergencies: Postpartum hemorrhage, eclampsia, amniotic fluid embolism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Obstetric Triage and Emergency Management: Triage systems, urgency determination, stabilization</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Quality Management in Obstetric Units: Quality indicators, accreditation standards, patient safety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Ethical Decision Making in Perinatal Care: Ethical dilemmas, maternal-fetal conflict, late pregnancy termination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Innovation and Technology in Obstetric Care: Current technological applications, telemedicine, artificial intelligence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 Mortality and Morbidity Prevention: Strategic planning, surveillance systems, national programs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Obstetric Care Management: Basic concepts, philosophy, and historical development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Obstetric Care: Critical analysis of current guidelines (WHO, ACOG, RCOG, FIGO)</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Care Management in High-Risk Pregnancies I: Hypertensive disorders, gestational diabetes</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blHeader/>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blHeader/>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Homevork</w:t>
            </w:r>
            <w:proofErr w:type="spellEnd"/>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a"/>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b"/>
        <w:tblW w:w="9640"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2"/>
        <w:gridCol w:w="2410"/>
        <w:gridCol w:w="2693"/>
        <w:gridCol w:w="1276"/>
        <w:gridCol w:w="1559"/>
      </w:tblGrid>
      <w:tr w:rsidR="00056DCD" w:rsidRPr="00935391" w:rsidTr="00935391">
        <w:trPr>
          <w:trHeight w:val="449"/>
        </w:trPr>
        <w:tc>
          <w:tcPr>
            <w:tcW w:w="9640"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35391">
        <w:trPr>
          <w:trHeight w:val="567"/>
        </w:trPr>
        <w:tc>
          <w:tcPr>
            <w:tcW w:w="170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35391">
        <w:trPr>
          <w:trHeight w:val="585"/>
        </w:trPr>
        <w:tc>
          <w:tcPr>
            <w:tcW w:w="170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935391">
      <w:pPr>
        <w:spacing w:after="0" w:line="240" w:lineRule="auto"/>
        <w:rPr>
          <w:rFonts w:ascii="Times New Roman" w:hAnsi="Times New Roman" w:cs="Times New Roman"/>
          <w:sz w:val="20"/>
          <w:szCs w:val="20"/>
        </w:rPr>
      </w:pPr>
      <w:r w:rsidRPr="00935391">
        <w:rPr>
          <w:rFonts w:ascii="Times New Roman" w:hAnsi="Times New Roman" w:cs="Times New Roman"/>
          <w:noProof/>
          <w:sz w:val="20"/>
          <w:szCs w:val="20"/>
          <w:lang w:val="tr-TR"/>
        </w:rPr>
        <w:lastRenderedPageBreak/>
        <w:drawing>
          <wp:anchor distT="0" distB="0" distL="114300" distR="114300" simplePos="0" relativeHeight="251679744" behindDoc="0" locked="0" layoutInCell="1" hidden="0" allowOverlap="1" wp14:anchorId="2A42784E" wp14:editId="530E2339">
            <wp:simplePos x="0" y="0"/>
            <wp:positionH relativeFrom="margin">
              <wp:posOffset>438150</wp:posOffset>
            </wp:positionH>
            <wp:positionV relativeFrom="paragraph">
              <wp:posOffset>107950</wp:posOffset>
            </wp:positionV>
            <wp:extent cx="719455" cy="719455"/>
            <wp:effectExtent l="0" t="0" r="4445" b="4445"/>
            <wp:wrapNone/>
            <wp:docPr id="1"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ESKİŞEHİR OSMANGAZİ </w:t>
      </w:r>
      <w:r>
        <w:rPr>
          <w:rFonts w:ascii="Times New Roman" w:eastAsia="Times New Roman" w:hAnsi="Times New Roman" w:cs="Times New Roman"/>
          <w:b/>
          <w:bCs/>
          <w:sz w:val="20"/>
          <w:szCs w:val="20"/>
        </w:rPr>
        <w:t>UNIVERSITY</w:t>
      </w:r>
    </w:p>
    <w:p w:rsidR="00935391" w:rsidRPr="00935391" w:rsidRDefault="00935391" w:rsidP="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MIDWIFERY</w:t>
      </w:r>
      <w:r w:rsidRPr="00935391">
        <w:rPr>
          <w:rFonts w:ascii="Times New Roman" w:eastAsia="Times New Roman" w:hAnsi="Times New Roman" w:cs="Times New Roman"/>
          <w:b/>
          <w:bCs/>
          <w:sz w:val="20"/>
          <w:szCs w:val="20"/>
        </w:rPr>
        <w:t xml:space="preserve"> DEPARTMENT</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Default="00056DCD">
      <w:pPr>
        <w:spacing w:after="0"/>
        <w:rPr>
          <w:rFonts w:ascii="Times New Roman" w:eastAsia="Times New Roman" w:hAnsi="Times New Roman" w:cs="Times New Roman"/>
          <w:b/>
          <w:bCs/>
          <w:sz w:val="20"/>
          <w:szCs w:val="20"/>
        </w:rPr>
      </w:pPr>
    </w:p>
    <w:p w:rsidR="00935391" w:rsidRPr="00935391" w:rsidRDefault="00935391">
      <w:pPr>
        <w:spacing w:after="0"/>
        <w:rPr>
          <w:rFonts w:ascii="Times New Roman" w:eastAsia="Times New Roman" w:hAnsi="Times New Roman" w:cs="Times New Roman"/>
          <w:b/>
          <w:bCs/>
          <w:sz w:val="20"/>
          <w:szCs w:val="20"/>
        </w:rPr>
      </w:pPr>
    </w:p>
    <w:tbl>
      <w:tblPr>
        <w:tblStyle w:val="a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OBSTETRIC CARE MANAGEMENT APPLICATION</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522705302</w:t>
            </w:r>
          </w:p>
        </w:tc>
      </w:tr>
    </w:tbl>
    <w:p w:rsidR="00056DCD" w:rsidRPr="00935391" w:rsidRDefault="00056DCD">
      <w:pPr>
        <w:spacing w:after="0" w:line="240" w:lineRule="auto"/>
        <w:rPr>
          <w:rFonts w:ascii="Times New Roman" w:hAnsi="Times New Roman" w:cs="Times New Roman"/>
          <w:sz w:val="20"/>
          <w:szCs w:val="20"/>
        </w:rPr>
      </w:pPr>
    </w:p>
    <w:tbl>
      <w:tblPr>
        <w:tblStyle w:val="a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gain the knowledge and skills to recognize and manage life-threatening complications of the mother and baby during the prenatal, birth and postnatal periods, while respecting the rights of those who provide and receive service within a team approach in institutions that provide Basic and Comprehensive Obstetric Care services.</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APPLICATION</w:t>
            </w:r>
          </w:p>
        </w:tc>
      </w:tr>
    </w:tbl>
    <w:p w:rsidR="00056DCD" w:rsidRPr="00935391" w:rsidRDefault="00056DCD">
      <w:pPr>
        <w:spacing w:after="0" w:line="240" w:lineRule="auto"/>
        <w:rPr>
          <w:rFonts w:ascii="Times New Roman" w:hAnsi="Times New Roman" w:cs="Times New Roman"/>
          <w:sz w:val="20"/>
          <w:szCs w:val="20"/>
        </w:rPr>
      </w:pPr>
    </w:p>
    <w:tbl>
      <w:tblPr>
        <w:tblStyle w:val="a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Independently plans and implements comprehensive care management in high-risk pregnancies.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advanced intervention protocols in obstetric emergencies in a clinical setting.</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evidence-based clinical decision-making processes in complex obstetric cases.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the obstetric triage system and prioritizes according to urgency.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Uses and interprets advanced fetal monitoring methods during labor.</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Supervises quality standards and patient safety practices in the obstetric unit.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Assigns a leadership role within a multidisciplinary team to ensure care coordination.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Evaluates and integrates advanced obstetric ultrasonography findings into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Emergency Obstetric Care Management, Ministry of Health 2023</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E. (Eds.). (2023). BASIC MIDWIFERY from A to Z. Istanbul Medical Bookstore.</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228</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228/30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Practise</w:t>
            </w:r>
            <w:proofErr w:type="spellEnd"/>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r w:rsidR="00056DCD" w:rsidRPr="00935391">
        <w:trPr>
          <w:trHeight w:val="369"/>
        </w:trPr>
        <w:tc>
          <w:tcPr>
            <w:tcW w:w="5797" w:type="dxa"/>
            <w:vAlign w:val="center"/>
          </w:tcPr>
          <w:p w:rsidR="00056DCD" w:rsidRPr="00935391" w:rsidRDefault="00056DCD">
            <w:pPr>
              <w:ind w:left="303"/>
              <w:rPr>
                <w:rFonts w:ascii="Times New Roman" w:eastAsia="Times New Roman" w:hAnsi="Times New Roman" w:cs="Times New Roman"/>
                <w:sz w:val="20"/>
                <w:szCs w:val="20"/>
              </w:rPr>
            </w:pP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Default="00056DCD">
      <w:pPr>
        <w:spacing w:after="0" w:line="240" w:lineRule="auto"/>
        <w:rPr>
          <w:rFonts w:ascii="Times New Roman" w:hAnsi="Times New Roman" w:cs="Times New Roman"/>
          <w:sz w:val="20"/>
          <w:szCs w:val="20"/>
        </w:rPr>
      </w:pPr>
    </w:p>
    <w:p w:rsidR="00935391" w:rsidRPr="00935391" w:rsidRDefault="00935391">
      <w:pPr>
        <w:spacing w:after="0" w:line="240" w:lineRule="auto"/>
        <w:rPr>
          <w:rFonts w:ascii="Times New Roman" w:hAnsi="Times New Roman" w:cs="Times New Roman"/>
          <w:sz w:val="20"/>
          <w:szCs w:val="20"/>
        </w:rPr>
      </w:pPr>
    </w:p>
    <w:tbl>
      <w:tblPr>
        <w:tblStyle w:val="a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7"/>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559"/>
      </w:tblGrid>
      <w:tr w:rsidR="00056DCD" w:rsidRPr="00935391" w:rsidTr="00935391">
        <w:trPr>
          <w:trHeight w:val="449"/>
        </w:trPr>
        <w:tc>
          <w:tcPr>
            <w:tcW w:w="9341"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hAnsi="Times New Roman" w:cs="Times New Roman"/>
          <w:noProof/>
          <w:sz w:val="20"/>
          <w:szCs w:val="20"/>
          <w:lang w:val="tr-TR"/>
        </w:rPr>
        <w:drawing>
          <wp:anchor distT="0" distB="0" distL="114300" distR="114300" simplePos="0" relativeHeight="251660288" behindDoc="0" locked="0" layoutInCell="1" hidden="0" allowOverlap="1" wp14:anchorId="29FF9BE4" wp14:editId="4E0C3DDD">
            <wp:simplePos x="0" y="0"/>
            <wp:positionH relativeFrom="margin">
              <wp:align>left</wp:align>
            </wp:positionH>
            <wp:positionV relativeFrom="paragraph">
              <wp:posOffset>108585</wp:posOffset>
            </wp:positionV>
            <wp:extent cx="719455" cy="719455"/>
            <wp:effectExtent l="0" t="0" r="4445" b="4445"/>
            <wp:wrapNone/>
            <wp:docPr id="36"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ÜNİVERSİTESİ</w:t>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MIDWIFERY DEPARTMENT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POSTPARTUM CARE MANAGEMENT</w:t>
            </w:r>
          </w:p>
          <w:p w:rsidR="00056DCD" w:rsidRPr="00935391" w:rsidRDefault="00056DCD">
            <w:pPr>
              <w:jc w:val="center"/>
              <w:rPr>
                <w:rFonts w:ascii="Times New Roman" w:eastAsia="Times New Roman" w:hAnsi="Times New Roman" w:cs="Times New Roman"/>
                <w:sz w:val="20"/>
                <w:szCs w:val="20"/>
              </w:rPr>
            </w:pP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522705306</w:t>
            </w:r>
          </w:p>
        </w:tc>
      </w:tr>
    </w:tbl>
    <w:p w:rsidR="00056DCD" w:rsidRPr="00935391" w:rsidRDefault="00056DCD">
      <w:pPr>
        <w:spacing w:after="0" w:line="240" w:lineRule="auto"/>
        <w:rPr>
          <w:rFonts w:ascii="Times New Roman" w:hAnsi="Times New Roman" w:cs="Times New Roman"/>
          <w:sz w:val="20"/>
          <w:szCs w:val="20"/>
        </w:rPr>
      </w:pPr>
    </w:p>
    <w:tbl>
      <w:tblPr>
        <w:tblStyle w:val="a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MANDATORY</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This course aims to examine the changes experienced in the postpartum period and the health problems that may arise in the light of current evidence-based scientific data and information and to reflect the results on postpartum obstetric care.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content of the course includes current evidence-based information and practices on maternal and newborn care interventions in the postpartum period, risky situations and midwifery care in the postpartum period, problems experienced during the lactation process, and midwifery care.</w:t>
            </w:r>
          </w:p>
        </w:tc>
      </w:tr>
    </w:tbl>
    <w:p w:rsidR="00056DCD" w:rsidRPr="00935391" w:rsidRDefault="00056DCD">
      <w:pPr>
        <w:spacing w:after="0" w:line="240" w:lineRule="auto"/>
        <w:rPr>
          <w:rFonts w:ascii="Times New Roman" w:hAnsi="Times New Roman" w:cs="Times New Roman"/>
          <w:sz w:val="20"/>
          <w:szCs w:val="20"/>
        </w:rPr>
      </w:pPr>
    </w:p>
    <w:tbl>
      <w:tblPr>
        <w:tblStyle w:val="a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Recognizing and understanding the purpose/importance of postpartum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Providing holistic care to the mother and family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Recognizing and providing care for risky situations specific to the postpartum period</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Recognizing and providing support and consultancy services in the postpartum period</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Knowing and understanding evidence-based and current practices specific to postpartum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1, 2, 3, 5, 8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Comprehending the role of the midwife in postpartum care services</w:t>
            </w:r>
          </w:p>
        </w:tc>
        <w:tc>
          <w:tcPr>
            <w:tcW w:w="1743" w:type="dxa"/>
            <w:tcBorders>
              <w:lef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widowControl w:val="0"/>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PostnatalCareEssentialMidwiferyPractice</w:t>
            </w:r>
            <w:proofErr w:type="spellEnd"/>
            <w:r w:rsidRPr="00935391">
              <w:rPr>
                <w:rFonts w:ascii="Times New Roman" w:eastAsia="Times New Roman" w:hAnsi="Times New Roman" w:cs="Times New Roman"/>
                <w:sz w:val="20"/>
                <w:szCs w:val="20"/>
              </w:rPr>
              <w:t xml:space="preserve">. Editors, </w:t>
            </w:r>
            <w:proofErr w:type="spellStart"/>
            <w:r w:rsidRPr="00935391">
              <w:rPr>
                <w:rFonts w:ascii="Times New Roman" w:eastAsia="Times New Roman" w:hAnsi="Times New Roman" w:cs="Times New Roman"/>
                <w:sz w:val="20"/>
                <w:szCs w:val="20"/>
              </w:rPr>
              <w:t>SheenaByrom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GraceEdwards</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DebraBick</w:t>
            </w:r>
            <w:proofErr w:type="spellEnd"/>
            <w:r w:rsidRPr="00935391">
              <w:rPr>
                <w:rFonts w:ascii="Times New Roman" w:eastAsia="Times New Roman" w:hAnsi="Times New Roman" w:cs="Times New Roman"/>
                <w:sz w:val="20"/>
                <w:szCs w:val="20"/>
              </w:rPr>
              <w:t xml:space="preserve">. Publisher, John </w:t>
            </w:r>
            <w:proofErr w:type="spellStart"/>
            <w:r w:rsidRPr="00935391">
              <w:rPr>
                <w:rFonts w:ascii="Times New Roman" w:eastAsia="Times New Roman" w:hAnsi="Times New Roman" w:cs="Times New Roman"/>
                <w:sz w:val="20"/>
                <w:szCs w:val="20"/>
              </w:rPr>
              <w:t>Wiley&amp;Sons</w:t>
            </w:r>
            <w:proofErr w:type="spellEnd"/>
            <w:r w:rsidRPr="00935391">
              <w:rPr>
                <w:rFonts w:ascii="Times New Roman" w:eastAsia="Times New Roman" w:hAnsi="Times New Roman" w:cs="Times New Roman"/>
                <w:sz w:val="20"/>
                <w:szCs w:val="20"/>
              </w:rPr>
              <w:t xml:space="preserve">, 2009. </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(2023). Birth and Women's Health Nursing. Tenth Edition, Ankara: </w:t>
            </w:r>
            <w:proofErr w:type="spellStart"/>
            <w:r w:rsidRPr="00935391">
              <w:rPr>
                <w:rFonts w:ascii="Times New Roman" w:eastAsia="Times New Roman" w:hAnsi="Times New Roman" w:cs="Times New Roman"/>
                <w:sz w:val="20"/>
                <w:szCs w:val="20"/>
              </w:rPr>
              <w:t>Sistem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Ofset</w:t>
            </w:r>
            <w:proofErr w:type="spellEnd"/>
            <w:r w:rsidRPr="00935391">
              <w:rPr>
                <w:rFonts w:ascii="Times New Roman" w:eastAsia="Times New Roman" w:hAnsi="Times New Roman" w:cs="Times New Roman"/>
                <w:sz w:val="20"/>
                <w:szCs w:val="20"/>
              </w:rPr>
              <w:t xml:space="preserve"> Printing.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Safe Motherhood Participatory Book. Republic of Turkey Ministry of Health, General Directorate of Maternal and Child Health and Family Planning, Turkey Reproductive Health Program, Sexual Health/Reproductive Health Undergraduate Education Strengthening Project. Ankara, 2005. </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Calik</w:t>
            </w:r>
            <w:proofErr w:type="spellEnd"/>
            <w:r w:rsidRPr="00935391">
              <w:rPr>
                <w:rFonts w:ascii="Times New Roman" w:eastAsia="Times New Roman" w:hAnsi="Times New Roman" w:cs="Times New Roman"/>
                <w:sz w:val="20"/>
                <w:szCs w:val="20"/>
              </w:rPr>
              <w:t xml:space="preserve">, K. Y., Cetin, F.C. (2021). Normal Birth and Postpartum Period (For midwives and midwifery students). First Edition, Ankara, Ankara Nobel Medical Bookstores. </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w:t>
            </w:r>
            <w:proofErr w:type="spellStart"/>
            <w:r w:rsidRPr="00935391">
              <w:rPr>
                <w:rFonts w:ascii="Times New Roman" w:eastAsia="Times New Roman" w:hAnsi="Times New Roman" w:cs="Times New Roman"/>
                <w:sz w:val="20"/>
                <w:szCs w:val="20"/>
              </w:rPr>
              <w:t>Eroglu</w:t>
            </w:r>
            <w:proofErr w:type="spellEnd"/>
            <w:r w:rsidRPr="00935391">
              <w:rPr>
                <w:rFonts w:ascii="Times New Roman" w:eastAsia="Times New Roman" w:hAnsi="Times New Roman" w:cs="Times New Roman"/>
                <w:sz w:val="20"/>
                <w:szCs w:val="20"/>
              </w:rPr>
              <w:t xml:space="preserve"> K, </w:t>
            </w:r>
            <w:proofErr w:type="spellStart"/>
            <w:r w:rsidRPr="00935391">
              <w:rPr>
                <w:rFonts w:ascii="Times New Roman" w:eastAsia="Times New Roman" w:hAnsi="Times New Roman" w:cs="Times New Roman"/>
                <w:sz w:val="20"/>
                <w:szCs w:val="20"/>
              </w:rPr>
              <w:t>Terzioglu</w:t>
            </w:r>
            <w:proofErr w:type="spellEnd"/>
            <w:r w:rsidRPr="00935391">
              <w:rPr>
                <w:rFonts w:ascii="Times New Roman" w:eastAsia="Times New Roman" w:hAnsi="Times New Roman" w:cs="Times New Roman"/>
                <w:sz w:val="20"/>
                <w:szCs w:val="20"/>
              </w:rPr>
              <w:t xml:space="preserve"> F, </w:t>
            </w:r>
            <w:proofErr w:type="spellStart"/>
            <w:r w:rsidRPr="00935391">
              <w:rPr>
                <w:rFonts w:ascii="Times New Roman" w:eastAsia="Times New Roman" w:hAnsi="Times New Roman" w:cs="Times New Roman"/>
                <w:sz w:val="20"/>
                <w:szCs w:val="20"/>
              </w:rPr>
              <w:t>Vural</w:t>
            </w:r>
            <w:proofErr w:type="spellEnd"/>
            <w:r w:rsidRPr="00935391">
              <w:rPr>
                <w:rFonts w:ascii="Times New Roman" w:eastAsia="Times New Roman" w:hAnsi="Times New Roman" w:cs="Times New Roman"/>
                <w:sz w:val="20"/>
                <w:szCs w:val="20"/>
              </w:rPr>
              <w:t xml:space="preserve"> G, </w:t>
            </w:r>
            <w:proofErr w:type="spellStart"/>
            <w:r w:rsidRPr="00935391">
              <w:rPr>
                <w:rFonts w:ascii="Times New Roman" w:eastAsia="Times New Roman" w:hAnsi="Times New Roman" w:cs="Times New Roman"/>
                <w:sz w:val="20"/>
                <w:szCs w:val="20"/>
              </w:rPr>
              <w:t>Kutlu</w:t>
            </w:r>
            <w:proofErr w:type="spellEnd"/>
            <w:r w:rsidRPr="00935391">
              <w:rPr>
                <w:rFonts w:ascii="Times New Roman" w:eastAsia="Times New Roman" w:hAnsi="Times New Roman" w:cs="Times New Roman"/>
                <w:sz w:val="20"/>
                <w:szCs w:val="20"/>
              </w:rPr>
              <w:t xml:space="preserve"> O (2011). Birth and Women's Health Practice Guide for Nurses and Midwives. Ankara. Palme Publishing.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Helen </w:t>
            </w:r>
            <w:proofErr w:type="spellStart"/>
            <w:r w:rsidRPr="00935391">
              <w:rPr>
                <w:rFonts w:ascii="Times New Roman" w:eastAsia="Times New Roman" w:hAnsi="Times New Roman" w:cs="Times New Roman"/>
                <w:sz w:val="20"/>
                <w:szCs w:val="20"/>
              </w:rPr>
              <w:t>Baston</w:t>
            </w:r>
            <w:proofErr w:type="spellEnd"/>
            <w:r w:rsidRPr="00935391">
              <w:rPr>
                <w:rFonts w:ascii="Times New Roman" w:eastAsia="Times New Roman" w:hAnsi="Times New Roman" w:cs="Times New Roman"/>
                <w:sz w:val="20"/>
                <w:szCs w:val="20"/>
              </w:rPr>
              <w:t xml:space="preserve">, Jennifer Hall (2009). Midwifery Essentials. Elsevier Health Sciences.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Oxford Handbook of Midwifery (2017). Janet </w:t>
            </w:r>
            <w:proofErr w:type="spellStart"/>
            <w:r w:rsidRPr="00935391">
              <w:rPr>
                <w:rFonts w:ascii="Times New Roman" w:eastAsia="Times New Roman" w:hAnsi="Times New Roman" w:cs="Times New Roman"/>
                <w:sz w:val="20"/>
                <w:szCs w:val="20"/>
              </w:rPr>
              <w:t>Medforth</w:t>
            </w:r>
            <w:proofErr w:type="spellEnd"/>
            <w:r w:rsidRPr="00935391">
              <w:rPr>
                <w:rFonts w:ascii="Times New Roman" w:eastAsia="Times New Roman" w:hAnsi="Times New Roman" w:cs="Times New Roman"/>
                <w:sz w:val="20"/>
                <w:szCs w:val="20"/>
              </w:rPr>
              <w:t xml:space="preserve"> (ed.), Linda Ball (ed.), Angela Walker (ed.), Sue </w:t>
            </w:r>
            <w:proofErr w:type="spellStart"/>
            <w:r w:rsidRPr="00935391">
              <w:rPr>
                <w:rFonts w:ascii="Times New Roman" w:eastAsia="Times New Roman" w:hAnsi="Times New Roman" w:cs="Times New Roman"/>
                <w:sz w:val="20"/>
                <w:szCs w:val="20"/>
              </w:rPr>
              <w:t>Battersby</w:t>
            </w:r>
            <w:proofErr w:type="spellEnd"/>
            <w:r w:rsidRPr="00935391">
              <w:rPr>
                <w:rFonts w:ascii="Times New Roman" w:eastAsia="Times New Roman" w:hAnsi="Times New Roman" w:cs="Times New Roman"/>
                <w:sz w:val="20"/>
                <w:szCs w:val="20"/>
              </w:rPr>
              <w:t xml:space="preserve"> (ed.), Sarah Stables (ed.). 3rd Edition.</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Bennett, Linda </w:t>
            </w:r>
            <w:proofErr w:type="spellStart"/>
            <w:proofErr w:type="gramStart"/>
            <w:r w:rsidRPr="00935391">
              <w:rPr>
                <w:rFonts w:ascii="Times New Roman" w:eastAsia="Times New Roman" w:hAnsi="Times New Roman" w:cs="Times New Roman"/>
                <w:sz w:val="20"/>
                <w:szCs w:val="20"/>
              </w:rPr>
              <w:t>K.Brown</w:t>
            </w:r>
            <w:proofErr w:type="spellEnd"/>
            <w:proofErr w:type="gramEnd"/>
            <w:r w:rsidRPr="00935391">
              <w:rPr>
                <w:rFonts w:ascii="Times New Roman" w:eastAsia="Times New Roman" w:hAnsi="Times New Roman" w:cs="Times New Roman"/>
                <w:sz w:val="20"/>
                <w:szCs w:val="20"/>
              </w:rPr>
              <w:t>, Myles Textbook for Midwives 13th Edition, Churchill Livingstone. Edinburgh, London, 1999</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color w:val="1F1F1F"/>
                <w:sz w:val="20"/>
                <w:szCs w:val="20"/>
              </w:rPr>
              <w:t>PostpartumPeriod</w:t>
            </w:r>
            <w:proofErr w:type="spellEnd"/>
            <w:r w:rsidRPr="00935391">
              <w:rPr>
                <w:rFonts w:ascii="Times New Roman" w:eastAsia="Times New Roman" w:hAnsi="Times New Roman" w:cs="Times New Roman"/>
                <w:color w:val="1F1F1F"/>
                <w:sz w:val="20"/>
                <w:szCs w:val="20"/>
              </w:rPr>
              <w:t xml:space="preserve"> and Features-Literature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Current Situation in Postpartum Period Maternal and Newborn Health-Literature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Situations-Literature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Risky Situations and Midwifery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Risky Situations and Midwifery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Specific Supportive Practices-Case 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Specific Supportive Practices-Case 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 and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 and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1"/>
        <w:tblpPr w:leftFromText="180" w:rightFromText="180" w:topFromText="180" w:bottomFromText="180" w:vertAnchor="text" w:tblpX="2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2"/>
        <w:tblpPr w:leftFromText="180" w:rightFromText="180" w:topFromText="180" w:bottomFromText="180" w:vertAnchor="text" w:tblpX="37"/>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trPr>
        <w:tc>
          <w:tcPr>
            <w:tcW w:w="9630" w:type="dxa"/>
            <w:gridSpan w:val="3"/>
            <w:tcBorders>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trPr>
        <w:tc>
          <w:tcPr>
            <w:tcW w:w="552" w:type="dxa"/>
            <w:tcBorders>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left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lef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480"/>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35"/>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65"/>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80"/>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10"/>
        </w:trPr>
        <w:tc>
          <w:tcPr>
            <w:tcW w:w="552"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Prof. Dr. </w:t>
            </w:r>
            <w:proofErr w:type="spellStart"/>
            <w:r w:rsidRPr="00935391">
              <w:rPr>
                <w:rFonts w:ascii="Times New Roman" w:eastAsia="Times New Roman" w:hAnsi="Times New Roman" w:cs="Times New Roman"/>
                <w:b/>
                <w:bCs/>
                <w:sz w:val="20"/>
                <w:szCs w:val="20"/>
              </w:rPr>
              <w:t>Nebahat</w:t>
            </w:r>
            <w:proofErr w:type="spellEnd"/>
            <w:r w:rsidRPr="00935391">
              <w:rPr>
                <w:rFonts w:ascii="Times New Roman" w:eastAsia="Times New Roman" w:hAnsi="Times New Roman" w:cs="Times New Roman"/>
                <w:b/>
                <w:bCs/>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80415" cy="469265"/>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80415" cy="469265"/>
                          </a:xfrm>
                          <a:prstGeom prst="rect">
                            <a:avLst/>
                          </a:prstGeom>
                          <a:ln/>
                        </pic:spPr>
                      </pic:pic>
                    </a:graphicData>
                  </a:graphic>
                </wp:inline>
              </w:drawing>
            </w: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Date:22.02.2026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UNIVERSITY</w:t>
      </w:r>
      <w:r w:rsidRPr="00935391">
        <w:rPr>
          <w:rFonts w:ascii="Times New Roman" w:hAnsi="Times New Roman" w:cs="Times New Roman"/>
          <w:noProof/>
          <w:sz w:val="20"/>
          <w:szCs w:val="20"/>
          <w:lang w:val="tr-TR"/>
        </w:rPr>
        <w:drawing>
          <wp:anchor distT="0" distB="0" distL="114300" distR="114300" simplePos="0" relativeHeight="25166131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4"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MIDWIFERY THEORIES AND MODELS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522705303</w:t>
            </w:r>
          </w:p>
        </w:tc>
      </w:tr>
    </w:tbl>
    <w:p w:rsidR="00056DCD" w:rsidRPr="00935391" w:rsidRDefault="00056DCD">
      <w:pPr>
        <w:spacing w:after="0" w:line="240" w:lineRule="auto"/>
        <w:rPr>
          <w:rFonts w:ascii="Times New Roman" w:hAnsi="Times New Roman" w:cs="Times New Roman"/>
          <w:sz w:val="20"/>
          <w:szCs w:val="20"/>
        </w:rPr>
      </w:pPr>
    </w:p>
    <w:tbl>
      <w:tblPr>
        <w:tblStyle w:val="a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660"/>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aim of this course is to introduce theories and models and teach how to use them in scientific studies and midwifery practices in order to increase the scientific power of midwifery.</w:t>
            </w:r>
          </w:p>
        </w:tc>
      </w:tr>
      <w:tr w:rsidR="00056DCD" w:rsidRPr="00935391">
        <w:trPr>
          <w:trHeight w:val="690"/>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What is Concept, Theory, Model? Why is it necessary? What are the differences between theory and model? Definitions related to theory and model. Levels of theory and model. Basic theories and models related to health. Theories and models related to midwifery.</w:t>
            </w:r>
          </w:p>
        </w:tc>
      </w:tr>
    </w:tbl>
    <w:p w:rsidR="00056DCD" w:rsidRPr="00935391" w:rsidRDefault="00056DCD">
      <w:pPr>
        <w:spacing w:after="0" w:line="240" w:lineRule="auto"/>
        <w:rPr>
          <w:rFonts w:ascii="Times New Roman" w:hAnsi="Times New Roman" w:cs="Times New Roman"/>
          <w:sz w:val="20"/>
          <w:szCs w:val="20"/>
        </w:rPr>
      </w:pPr>
    </w:p>
    <w:tbl>
      <w:tblPr>
        <w:tblStyle w:val="a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774"/>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spacing w:before="240" w:after="240"/>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Defines theory and model, knows definitions related to theory and model.</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spacing w:before="240" w:after="240"/>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basic theories related to health and can relate them to midwifery.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theories related to midwifery, can relate them to scientific studies and midwifery practices.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2,3,4,7</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spacing w:before="240" w:after="240"/>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Can explain midwifery practices based on midwifery theories/models.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1,2,3,4,7,8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Can plan midwifery care based on midwifery theories/models.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3,5,7</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lastRenderedPageBreak/>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Karaman</w:t>
            </w:r>
            <w:proofErr w:type="spellEnd"/>
            <w:r w:rsidRPr="00935391">
              <w:rPr>
                <w:rFonts w:ascii="Times New Roman" w:eastAsia="Times New Roman" w:hAnsi="Times New Roman" w:cs="Times New Roman"/>
                <w:sz w:val="20"/>
                <w:szCs w:val="20"/>
              </w:rPr>
              <w:t xml:space="preserve">, E.Ö., </w:t>
            </w:r>
            <w:proofErr w:type="spellStart"/>
            <w:r w:rsidRPr="00935391">
              <w:rPr>
                <w:rFonts w:ascii="Times New Roman" w:eastAsia="Times New Roman" w:hAnsi="Times New Roman" w:cs="Times New Roman"/>
                <w:sz w:val="20"/>
                <w:szCs w:val="20"/>
              </w:rPr>
              <w:t>Özçoban</w:t>
            </w:r>
            <w:proofErr w:type="spellEnd"/>
            <w:r w:rsidRPr="00935391">
              <w:rPr>
                <w:rFonts w:ascii="Times New Roman" w:eastAsia="Times New Roman" w:hAnsi="Times New Roman" w:cs="Times New Roman"/>
                <w:sz w:val="20"/>
                <w:szCs w:val="20"/>
              </w:rPr>
              <w:t>, F.A. (2023). Midwifery Philosophy, Theories and Concepts. Ankara Nobel Medical Bookstores, Ankara.</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Bryar</w:t>
            </w:r>
            <w:proofErr w:type="spellEnd"/>
            <w:r w:rsidRPr="00935391">
              <w:rPr>
                <w:rFonts w:ascii="Times New Roman" w:eastAsia="Times New Roman" w:hAnsi="Times New Roman" w:cs="Times New Roman"/>
                <w:sz w:val="20"/>
                <w:szCs w:val="20"/>
              </w:rPr>
              <w:t>, R.M., Sinclair, M. (2011). Theory for Midwifery Practice. Bloomsbury Publishing 2nd edition.</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McKenna, H., </w:t>
            </w:r>
            <w:proofErr w:type="spellStart"/>
            <w:r w:rsidRPr="00935391">
              <w:rPr>
                <w:rFonts w:ascii="Times New Roman" w:eastAsia="Times New Roman" w:hAnsi="Times New Roman" w:cs="Times New Roman"/>
                <w:sz w:val="20"/>
                <w:szCs w:val="20"/>
              </w:rPr>
              <w:t>Painkihar</w:t>
            </w:r>
            <w:proofErr w:type="spellEnd"/>
            <w:r w:rsidRPr="00935391">
              <w:rPr>
                <w:rFonts w:ascii="Times New Roman" w:eastAsia="Times New Roman" w:hAnsi="Times New Roman" w:cs="Times New Roman"/>
                <w:sz w:val="20"/>
                <w:szCs w:val="20"/>
              </w:rPr>
              <w:t xml:space="preserve">, M., Murphy, F. (2019). Nursing Theories Models and Application Principles. </w:t>
            </w:r>
            <w:proofErr w:type="spellStart"/>
            <w:r w:rsidRPr="00935391">
              <w:rPr>
                <w:rFonts w:ascii="Times New Roman" w:eastAsia="Times New Roman" w:hAnsi="Times New Roman" w:cs="Times New Roman"/>
                <w:sz w:val="20"/>
                <w:szCs w:val="20"/>
              </w:rPr>
              <w:t>Akademisyen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Kitabevi</w:t>
            </w:r>
            <w:proofErr w:type="spellEnd"/>
            <w:r w:rsidRPr="00935391">
              <w:rPr>
                <w:rFonts w:ascii="Times New Roman" w:eastAsia="Times New Roman" w:hAnsi="Times New Roman" w:cs="Times New Roman"/>
                <w:sz w:val="20"/>
                <w:szCs w:val="20"/>
              </w:rPr>
              <w:t>, Ankara.</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Karadağ</w:t>
            </w:r>
            <w:proofErr w:type="spellEnd"/>
            <w:r w:rsidRPr="00935391">
              <w:rPr>
                <w:rFonts w:ascii="Times New Roman" w:eastAsia="Times New Roman" w:hAnsi="Times New Roman" w:cs="Times New Roman"/>
                <w:sz w:val="20"/>
                <w:szCs w:val="20"/>
              </w:rPr>
              <w:t xml:space="preserve">, A., </w:t>
            </w:r>
            <w:proofErr w:type="spellStart"/>
            <w:r w:rsidRPr="00935391">
              <w:rPr>
                <w:rFonts w:ascii="Times New Roman" w:eastAsia="Times New Roman" w:hAnsi="Times New Roman" w:cs="Times New Roman"/>
                <w:sz w:val="20"/>
                <w:szCs w:val="20"/>
              </w:rPr>
              <w:t>Çalışkan</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Baykara</w:t>
            </w:r>
            <w:proofErr w:type="spellEnd"/>
            <w:r w:rsidRPr="00935391">
              <w:rPr>
                <w:rFonts w:ascii="Times New Roman" w:eastAsia="Times New Roman" w:hAnsi="Times New Roman" w:cs="Times New Roman"/>
                <w:sz w:val="20"/>
                <w:szCs w:val="20"/>
              </w:rPr>
              <w:t xml:space="preserve">, Z.G. (2017). Nursing Theories and Models. </w:t>
            </w:r>
            <w:proofErr w:type="spellStart"/>
            <w:r w:rsidRPr="00935391">
              <w:rPr>
                <w:rFonts w:ascii="Times New Roman" w:eastAsia="Times New Roman" w:hAnsi="Times New Roman" w:cs="Times New Roman"/>
                <w:sz w:val="20"/>
                <w:szCs w:val="20"/>
              </w:rPr>
              <w:t>Akademi</w:t>
            </w:r>
            <w:proofErr w:type="spellEnd"/>
            <w:r w:rsidRPr="00935391">
              <w:rPr>
                <w:rFonts w:ascii="Times New Roman" w:eastAsia="Times New Roman" w:hAnsi="Times New Roman" w:cs="Times New Roman"/>
                <w:sz w:val="20"/>
                <w:szCs w:val="20"/>
              </w:rPr>
              <w:t xml:space="preserve"> Press and Publishing, Istanbul.</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Gürhan</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Sözbir</w:t>
            </w:r>
            <w:proofErr w:type="spellEnd"/>
            <w:r w:rsidRPr="00935391">
              <w:rPr>
                <w:rFonts w:ascii="Times New Roman" w:eastAsia="Times New Roman" w:hAnsi="Times New Roman" w:cs="Times New Roman"/>
                <w:sz w:val="20"/>
                <w:szCs w:val="20"/>
              </w:rPr>
              <w:t xml:space="preserve">, Ş.Y., </w:t>
            </w:r>
            <w:proofErr w:type="spellStart"/>
            <w:r w:rsidRPr="00935391">
              <w:rPr>
                <w:rFonts w:ascii="Times New Roman" w:eastAsia="Times New Roman" w:hAnsi="Times New Roman" w:cs="Times New Roman"/>
                <w:sz w:val="20"/>
                <w:szCs w:val="20"/>
              </w:rPr>
              <w:t>Polat</w:t>
            </w:r>
            <w:proofErr w:type="spellEnd"/>
            <w:r w:rsidRPr="00935391">
              <w:rPr>
                <w:rFonts w:ascii="Times New Roman" w:eastAsia="Times New Roman" w:hAnsi="Times New Roman" w:cs="Times New Roman"/>
                <w:sz w:val="20"/>
                <w:szCs w:val="20"/>
              </w:rPr>
              <w:t>, Ü. (2020). Concepts, Skills and Models Used in Nursing. Ankara Nobel Medical Bookstores, Ankara.</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Velioğlu</w:t>
            </w:r>
            <w:proofErr w:type="spellEnd"/>
            <w:r w:rsidRPr="00935391">
              <w:rPr>
                <w:rFonts w:ascii="Times New Roman" w:eastAsia="Times New Roman" w:hAnsi="Times New Roman" w:cs="Times New Roman"/>
                <w:sz w:val="20"/>
                <w:szCs w:val="20"/>
              </w:rPr>
              <w:t xml:space="preserve">, P. (1999). Concepts and Theories in Nursing. </w:t>
            </w:r>
            <w:proofErr w:type="spellStart"/>
            <w:r w:rsidRPr="00935391">
              <w:rPr>
                <w:rFonts w:ascii="Times New Roman" w:eastAsia="Times New Roman" w:hAnsi="Times New Roman" w:cs="Times New Roman"/>
                <w:sz w:val="20"/>
                <w:szCs w:val="20"/>
              </w:rPr>
              <w:t>Akademi</w:t>
            </w:r>
            <w:proofErr w:type="spellEnd"/>
            <w:r w:rsidRPr="00935391">
              <w:rPr>
                <w:rFonts w:ascii="Times New Roman" w:eastAsia="Times New Roman" w:hAnsi="Times New Roman" w:cs="Times New Roman"/>
                <w:sz w:val="20"/>
                <w:szCs w:val="20"/>
              </w:rPr>
              <w:t xml:space="preserve"> Press and Publishing, Istanbul.</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Projector, Internet</w:t>
            </w:r>
          </w:p>
        </w:tc>
      </w:tr>
    </w:tbl>
    <w:p w:rsidR="00056DCD" w:rsidRPr="00935391" w:rsidRDefault="00056DCD">
      <w:pPr>
        <w:spacing w:after="0" w:line="240" w:lineRule="auto"/>
        <w:rPr>
          <w:rFonts w:ascii="Times New Roman" w:hAnsi="Times New Roman" w:cs="Times New Roman"/>
          <w:sz w:val="20"/>
          <w:szCs w:val="20"/>
        </w:rPr>
      </w:pPr>
    </w:p>
    <w:tbl>
      <w:tblPr>
        <w:tblStyle w:val="a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Introduction to the Course, Information About the Process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What is a Concept? What is a Model and Theory, </w:t>
            </w:r>
            <w:proofErr w:type="gramStart"/>
            <w:r w:rsidRPr="00935391">
              <w:rPr>
                <w:rFonts w:ascii="Times New Roman" w:eastAsia="Times New Roman" w:hAnsi="Times New Roman" w:cs="Times New Roman"/>
                <w:sz w:val="20"/>
                <w:szCs w:val="20"/>
              </w:rPr>
              <w:t>Why</w:t>
            </w:r>
            <w:proofErr w:type="gramEnd"/>
            <w:r w:rsidRPr="00935391">
              <w:rPr>
                <w:rFonts w:ascii="Times New Roman" w:eastAsia="Times New Roman" w:hAnsi="Times New Roman" w:cs="Times New Roman"/>
                <w:sz w:val="20"/>
                <w:szCs w:val="20"/>
              </w:rPr>
              <w:t xml:space="preserve"> are they Used? Levels of Theory and Model</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Concepts and Models of Health and Disease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Concept of Human and Basic Human Needs Models and Their Relationship with Midwifery Practices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What is Self-Care, Self-Care Practices and “Self-Care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Levin’s Protection Model Theories of Moral Development (Piaget, Kohlberg, Gilligan, </w:t>
            </w:r>
            <w:proofErr w:type="spellStart"/>
            <w:r w:rsidRPr="00935391">
              <w:rPr>
                <w:rFonts w:ascii="Times New Roman" w:eastAsia="Times New Roman" w:hAnsi="Times New Roman" w:cs="Times New Roman"/>
                <w:sz w:val="20"/>
                <w:szCs w:val="20"/>
              </w:rPr>
              <w:t>Truel</w:t>
            </w:r>
            <w:proofErr w:type="spellEnd"/>
            <w:r w:rsidRPr="00935391">
              <w:rPr>
                <w:rFonts w:ascii="Times New Roman" w:eastAsia="Times New Roman" w:hAnsi="Times New Roman" w:cs="Times New Roman"/>
                <w:sz w:val="20"/>
                <w:szCs w:val="20"/>
              </w:rPr>
              <w: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 xml:space="preserve">-Theories Related to Midwifery: Ernestine </w:t>
            </w:r>
            <w:proofErr w:type="spellStart"/>
            <w:r w:rsidRPr="00935391">
              <w:rPr>
                <w:rFonts w:ascii="Times New Roman" w:eastAsia="Times New Roman" w:hAnsi="Times New Roman" w:cs="Times New Roman"/>
                <w:color w:val="1F1F1F"/>
                <w:sz w:val="20"/>
                <w:szCs w:val="20"/>
              </w:rPr>
              <w:t>Wiedenbach</w:t>
            </w:r>
            <w:proofErr w:type="spellEnd"/>
            <w:r w:rsidRPr="00935391">
              <w:rPr>
                <w:rFonts w:ascii="Times New Roman" w:eastAsia="Times New Roman" w:hAnsi="Times New Roman" w:cs="Times New Roman"/>
                <w:color w:val="1F1F1F"/>
                <w:sz w:val="20"/>
                <w:szCs w:val="20"/>
              </w:rPr>
              <w:t xml:space="preserve"> “The Art of Helping in Clinical Nursing”</w:t>
            </w:r>
          </w:p>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Afaf</w:t>
            </w:r>
            <w:proofErr w:type="spellEnd"/>
            <w:r w:rsidRPr="00935391">
              <w:rPr>
                <w:rFonts w:ascii="Times New Roman" w:eastAsia="Times New Roman" w:hAnsi="Times New Roman" w:cs="Times New Roman"/>
                <w:sz w:val="20"/>
                <w:szCs w:val="20"/>
              </w:rPr>
              <w:t xml:space="preserve"> İbrahim </w:t>
            </w:r>
            <w:proofErr w:type="spellStart"/>
            <w:r w:rsidRPr="00935391">
              <w:rPr>
                <w:rFonts w:ascii="Times New Roman" w:eastAsia="Times New Roman" w:hAnsi="Times New Roman" w:cs="Times New Roman"/>
                <w:sz w:val="20"/>
                <w:szCs w:val="20"/>
              </w:rPr>
              <w:t>Meleis</w:t>
            </w:r>
            <w:proofErr w:type="spellEnd"/>
            <w:r w:rsidRPr="00935391">
              <w:rPr>
                <w:rFonts w:ascii="Times New Roman" w:eastAsia="Times New Roman" w:hAnsi="Times New Roman" w:cs="Times New Roman"/>
                <w:sz w:val="20"/>
                <w:szCs w:val="20"/>
              </w:rPr>
              <w:t xml:space="preserve"> “Transition Theory”</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Reva Rubin “Maternal Identity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Ramona T. Mercer “Transition to the Mothering Role”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-Ela-Joy </w:t>
            </w:r>
            <w:proofErr w:type="spellStart"/>
            <w:r w:rsidRPr="00935391">
              <w:rPr>
                <w:rFonts w:ascii="Times New Roman" w:eastAsia="Times New Roman" w:hAnsi="Times New Roman" w:cs="Times New Roman"/>
                <w:sz w:val="20"/>
                <w:szCs w:val="20"/>
              </w:rPr>
              <w:t>Lerhman</w:t>
            </w:r>
            <w:proofErr w:type="spellEnd"/>
            <w:r w:rsidRPr="00935391">
              <w:rPr>
                <w:rFonts w:ascii="Times New Roman" w:eastAsia="Times New Roman" w:hAnsi="Times New Roman" w:cs="Times New Roman"/>
                <w:sz w:val="20"/>
                <w:szCs w:val="20"/>
              </w:rPr>
              <w:t xml:space="preserve"> “Midwifery Practice Model”</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-Jean Ball “Deck Chair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-Birth Area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 xml:space="preserve">-Katharine </w:t>
            </w:r>
            <w:proofErr w:type="spellStart"/>
            <w:r w:rsidRPr="00935391">
              <w:rPr>
                <w:rFonts w:ascii="Times New Roman" w:eastAsia="Times New Roman" w:hAnsi="Times New Roman" w:cs="Times New Roman"/>
                <w:color w:val="1F1F1F"/>
                <w:sz w:val="20"/>
                <w:szCs w:val="20"/>
              </w:rPr>
              <w:t>Kolcaba</w:t>
            </w:r>
            <w:proofErr w:type="spellEnd"/>
            <w:r w:rsidRPr="00935391">
              <w:rPr>
                <w:rFonts w:ascii="Times New Roman" w:eastAsia="Times New Roman" w:hAnsi="Times New Roman" w:cs="Times New Roman"/>
                <w:color w:val="1F1F1F"/>
                <w:sz w:val="20"/>
                <w:szCs w:val="20"/>
              </w:rPr>
              <w:t xml:space="preserve"> 'Comfort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Attachment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Prenatal Attachment –Maternal Attachment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Beck- Postpartum Depression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Modern Cesarean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Cindy- Lee Dennis: Breastfeeding- Self-</w:t>
            </w:r>
            <w:proofErr w:type="gramStart"/>
            <w:r w:rsidRPr="00935391">
              <w:rPr>
                <w:rFonts w:ascii="Times New Roman" w:eastAsia="Times New Roman" w:hAnsi="Times New Roman" w:cs="Times New Roman"/>
                <w:sz w:val="20"/>
                <w:szCs w:val="20"/>
              </w:rPr>
              <w:t>efficacy</w:t>
            </w:r>
            <w:proofErr w:type="gramEnd"/>
            <w:r w:rsidRPr="00935391">
              <w:rPr>
                <w:rFonts w:ascii="Times New Roman" w:eastAsia="Times New Roman" w:hAnsi="Times New Roman" w:cs="Times New Roman"/>
                <w:sz w:val="20"/>
                <w:szCs w:val="20"/>
              </w:rPr>
              <w:t xml:space="preserve">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Primo and </w:t>
            </w:r>
            <w:proofErr w:type="spellStart"/>
            <w:r w:rsidRPr="00935391">
              <w:rPr>
                <w:rFonts w:ascii="Times New Roman" w:eastAsia="Times New Roman" w:hAnsi="Times New Roman" w:cs="Times New Roman"/>
                <w:sz w:val="20"/>
                <w:szCs w:val="20"/>
              </w:rPr>
              <w:t>Brandao</w:t>
            </w:r>
            <w:proofErr w:type="spellEnd"/>
            <w:r w:rsidRPr="00935391">
              <w:rPr>
                <w:rFonts w:ascii="Times New Roman" w:eastAsia="Times New Roman" w:hAnsi="Times New Roman" w:cs="Times New Roman"/>
                <w:sz w:val="20"/>
                <w:szCs w:val="20"/>
              </w:rPr>
              <w:t>: Interactive Breastfeeding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Evaluation of the course and general review (homework submission)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e"/>
        <w:tblW w:w="939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15"/>
        <w:gridCol w:w="7800"/>
        <w:gridCol w:w="1275"/>
      </w:tblGrid>
      <w:tr w:rsidR="00056DCD" w:rsidRPr="00935391">
        <w:trPr>
          <w:trHeight w:val="587"/>
          <w:jc w:val="center"/>
        </w:trPr>
        <w:tc>
          <w:tcPr>
            <w:tcW w:w="939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315"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5"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37"/>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6"/>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4</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8"/>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92"/>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
        <w:tblW w:w="9615" w:type="dxa"/>
        <w:tblInd w:w="-27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80"/>
        <w:gridCol w:w="2415"/>
        <w:gridCol w:w="2700"/>
        <w:gridCol w:w="1275"/>
        <w:gridCol w:w="1545"/>
      </w:tblGrid>
      <w:tr w:rsidR="00056DCD" w:rsidRPr="00935391">
        <w:trPr>
          <w:trHeight w:val="449"/>
        </w:trPr>
        <w:tc>
          <w:tcPr>
            <w:tcW w:w="9615"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68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Dr. </w:t>
            </w:r>
            <w:proofErr w:type="spellStart"/>
            <w:r w:rsidRPr="00935391">
              <w:rPr>
                <w:rFonts w:ascii="Times New Roman" w:eastAsia="Times New Roman" w:hAnsi="Times New Roman" w:cs="Times New Roman"/>
                <w:sz w:val="20"/>
                <w:szCs w:val="20"/>
              </w:rPr>
              <w:t>Nese</w:t>
            </w:r>
            <w:proofErr w:type="spellEnd"/>
            <w:r w:rsidRPr="00935391">
              <w:rPr>
                <w:rFonts w:ascii="Times New Roman" w:eastAsia="Times New Roman" w:hAnsi="Times New Roman" w:cs="Times New Roman"/>
                <w:sz w:val="20"/>
                <w:szCs w:val="20"/>
              </w:rPr>
              <w:t xml:space="preserve"> CELIK</w:t>
            </w:r>
          </w:p>
          <w:p w:rsidR="00056DCD" w:rsidRPr="00935391" w:rsidRDefault="00056DCD">
            <w:pPr>
              <w:jc w:val="center"/>
              <w:rPr>
                <w:rFonts w:ascii="Times New Roman" w:eastAsia="Times New Roman" w:hAnsi="Times New Roman" w:cs="Times New Roman"/>
                <w:sz w:val="20"/>
                <w:szCs w:val="20"/>
              </w:rPr>
            </w:pP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4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68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4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sz w:val="20"/>
          <w:szCs w:val="20"/>
        </w:rPr>
        <w:t xml:space="preserve"> Date:20.02.2026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233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0"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PHYSIOPATHOLOGICAL CHANGES IN PREGNANCY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522703304</w:t>
            </w:r>
          </w:p>
        </w:tc>
      </w:tr>
    </w:tbl>
    <w:p w:rsidR="00056DCD" w:rsidRPr="00935391" w:rsidRDefault="00056DCD">
      <w:pPr>
        <w:spacing w:after="0" w:line="240" w:lineRule="auto"/>
        <w:rPr>
          <w:rFonts w:ascii="Times New Roman" w:hAnsi="Times New Roman" w:cs="Times New Roman"/>
          <w:sz w:val="20"/>
          <w:szCs w:val="20"/>
        </w:rPr>
      </w:pPr>
    </w:p>
    <w:tbl>
      <w:tblPr>
        <w:tblStyle w:val="a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identify deviations from normal by knowing the physiological changes during pregnancy</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Hematological System Changes, Urinary System Changes, Genital System Changes, Gastrointestinal System Changes, Endocrine System Changes, Metabolic System Changes, Musculoskeletal System Changes, Respiratory System Changes, Complaints Seen in the 1st Trimester of Pregnancy, Complaints Seen in the 2nd Trimester of Pregnancy, Complaints Seen in the 3rd Trimester of Pregnancy</w:t>
            </w:r>
          </w:p>
        </w:tc>
      </w:tr>
    </w:tbl>
    <w:p w:rsidR="00056DCD" w:rsidRPr="00935391" w:rsidRDefault="00056DCD">
      <w:pPr>
        <w:spacing w:after="0" w:line="240" w:lineRule="auto"/>
        <w:rPr>
          <w:rFonts w:ascii="Times New Roman" w:hAnsi="Times New Roman" w:cs="Times New Roman"/>
          <w:sz w:val="20"/>
          <w:szCs w:val="20"/>
        </w:rPr>
      </w:pPr>
    </w:p>
    <w:tbl>
      <w:tblPr>
        <w:tblStyle w:val="a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student can explain the physiological and pathophysiological changes occurring in the maternal organism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describe the changes in the hematological system and their clinical implications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interpret the anatomical and functional changes in the urinary system.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adaptations of the genital system during pregnancy and their effect on the course of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evaluate the causes and clinical consequences of changes seen in the gastrointestinal system.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adaptations of the endocrine system and the physiological effects of hormonal changes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analyze pregnancy-specific metabolic changes and differences in energy requirements.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describe the postural and biomechanical changes occurring in the musculoskeletal system.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changes in the respiratory system during pregnancy and their effects on maternal-fetal oxygenation.</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differentiate common complaints seen in the 1st, 2nd, and 3rd trimesters of pregnancy and explain their physiological basis.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discuss the possible risks of pathophysiological changes on maternal and fetal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They can integrate systemic changes seen during pregnancy into the clinical evaluation process. </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can contribute to planning midwifery care for pathophysiological processes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shd w:val="clear" w:color="auto" w:fill="FFFFFF"/>
            <w:vAlign w:val="center"/>
          </w:tcPr>
          <w:p w:rsidR="00056DCD" w:rsidRPr="00935391" w:rsidRDefault="00935391">
            <w:pPr>
              <w:tabs>
                <w:tab w:val="left" w:pos="257"/>
              </w:tabs>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Ministry of Health pregnancy and childbirth book, antenatal care book, Basic Midwifery Book from A to Z, volumes 1 and 2</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Ministry of Health pregnancy and childbirth book, antenatal care book, Basic Midwifery Book from A to Z, volumes 1 and 2</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935391">
            <w:pPr>
              <w:tabs>
                <w:tab w:val="left" w:pos="257"/>
              </w:tabs>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projector</w:t>
            </w:r>
          </w:p>
        </w:tc>
      </w:tr>
    </w:tbl>
    <w:p w:rsidR="00056DCD" w:rsidRPr="00935391" w:rsidRDefault="00056DCD">
      <w:pPr>
        <w:spacing w:after="0" w:line="240" w:lineRule="auto"/>
        <w:rPr>
          <w:rFonts w:ascii="Times New Roman" w:hAnsi="Times New Roman" w:cs="Times New Roman"/>
          <w:sz w:val="20"/>
          <w:szCs w:val="20"/>
        </w:rPr>
      </w:pPr>
    </w:p>
    <w:tbl>
      <w:tblPr>
        <w:tblStyle w:val="a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Hematological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Hematological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Urinary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Urinary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Genital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Gastrointestinal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Endocrine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Metabolic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Musculoskeletal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Respiratory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Complaints Seen in the 1st Trimester of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Complaints Seen in the 2nd Trimester of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1F1F1F"/>
                <w:sz w:val="20"/>
                <w:szCs w:val="20"/>
              </w:rPr>
              <w:t>Complaints Seen in the 3rd Trimester of Pregnancy</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Default="00056DCD">
      <w:pPr>
        <w:spacing w:after="0" w:line="240" w:lineRule="auto"/>
        <w:rPr>
          <w:rFonts w:ascii="Times New Roman" w:hAnsi="Times New Roman" w:cs="Times New Roman"/>
          <w:sz w:val="20"/>
          <w:szCs w:val="20"/>
        </w:rPr>
      </w:pPr>
    </w:p>
    <w:p w:rsidR="00935391" w:rsidRDefault="00935391">
      <w:pPr>
        <w:spacing w:after="0" w:line="240" w:lineRule="auto"/>
        <w:rPr>
          <w:rFonts w:ascii="Times New Roman" w:hAnsi="Times New Roman" w:cs="Times New Roman"/>
          <w:sz w:val="20"/>
          <w:szCs w:val="20"/>
        </w:rPr>
      </w:pPr>
    </w:p>
    <w:p w:rsidR="00935391" w:rsidRDefault="00935391">
      <w:pPr>
        <w:spacing w:after="0" w:line="240" w:lineRule="auto"/>
        <w:rPr>
          <w:rFonts w:ascii="Times New Roman" w:hAnsi="Times New Roman" w:cs="Times New Roman"/>
          <w:sz w:val="20"/>
          <w:szCs w:val="20"/>
        </w:rPr>
      </w:pPr>
    </w:p>
    <w:p w:rsidR="00935391" w:rsidRPr="00935391" w:rsidRDefault="00935391">
      <w:pPr>
        <w:spacing w:after="0" w:line="240" w:lineRule="auto"/>
        <w:rPr>
          <w:rFonts w:ascii="Times New Roman" w:hAnsi="Times New Roman" w:cs="Times New Roman"/>
          <w:sz w:val="20"/>
          <w:szCs w:val="20"/>
        </w:rPr>
      </w:pPr>
    </w:p>
    <w:tbl>
      <w:tblPr>
        <w:tblStyle w:val="a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a"/>
        <w:tblW w:w="9361"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3"/>
        <w:gridCol w:w="7802"/>
        <w:gridCol w:w="1276"/>
      </w:tblGrid>
      <w:tr w:rsidR="00056DCD" w:rsidRPr="00935391" w:rsidTr="00935391">
        <w:trPr>
          <w:trHeight w:val="587"/>
          <w:jc w:val="center"/>
        </w:trPr>
        <w:tc>
          <w:tcPr>
            <w:tcW w:w="9361"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rsidTr="00935391">
        <w:trPr>
          <w:trHeight w:val="454"/>
          <w:jc w:val="center"/>
        </w:trPr>
        <w:tc>
          <w:tcPr>
            <w:tcW w:w="283"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rsidTr="00935391">
        <w:trPr>
          <w:trHeight w:val="698"/>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537"/>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676"/>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544"/>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678"/>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35391">
        <w:trPr>
          <w:trHeight w:val="905"/>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528"/>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35391">
        <w:trPr>
          <w:trHeight w:val="692"/>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b"/>
        <w:tblW w:w="919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417"/>
      </w:tblGrid>
      <w:tr w:rsidR="00056DCD" w:rsidRPr="00935391" w:rsidTr="00935391">
        <w:trPr>
          <w:trHeight w:val="449"/>
        </w:trPr>
        <w:tc>
          <w:tcPr>
            <w:tcW w:w="9199"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417"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417"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336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2"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BIRTH PREPARATION PROCESS</w:t>
            </w:r>
          </w:p>
          <w:p w:rsidR="00056DCD" w:rsidRPr="00935391" w:rsidRDefault="00056DCD">
            <w:pPr>
              <w:jc w:val="center"/>
              <w:rPr>
                <w:rFonts w:ascii="Times New Roman" w:eastAsia="Times New Roman" w:hAnsi="Times New Roman" w:cs="Times New Roman"/>
                <w:sz w:val="20"/>
                <w:szCs w:val="20"/>
              </w:rPr>
            </w:pP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522703305</w:t>
            </w:r>
          </w:p>
        </w:tc>
      </w:tr>
    </w:tbl>
    <w:p w:rsidR="00056DCD" w:rsidRPr="00935391" w:rsidRDefault="00056DCD">
      <w:pPr>
        <w:spacing w:after="0" w:line="240" w:lineRule="auto"/>
        <w:rPr>
          <w:rFonts w:ascii="Times New Roman" w:hAnsi="Times New Roman" w:cs="Times New Roman"/>
          <w:sz w:val="20"/>
          <w:szCs w:val="20"/>
        </w:rPr>
      </w:pPr>
    </w:p>
    <w:tbl>
      <w:tblPr>
        <w:tblStyle w:val="a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At the end of this course, students will be able to prepare mothers and fathers physically and psychologically for pregnancy, birth and the postpartum period, learn about newborn care and nutrition, and gain information on facilitating their adaptation to the newborn and being a family.</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Physiology of birth, preparing for birth physically and mentally, signs of onset of labor, preparation for birth, hospitalization process, birth process and management, methods to facilitate birth, ideal birth environments, midwife support during birth, partner support during birth, newborn care</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9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physiology of childbirth and the stages of labor.</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assess the physical and mental preparation needs of pregnant women for childbirth.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distinguish the signs of onset of labor and plan appropriate guidance.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educational and counseling approaches that can be used in the childbirth preparation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describe the hospital admission process and the monitoring and care practices to be performed during labor.</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discuss the role and responsibilities of the midwife in managing the childbirth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non-pharmacological methods that facilitate childbirth and evaluate their areas of use.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characteristics of an ideal birth environment and its effects on maternal and infant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analyze the contributions of midwife and partner support to the birth experience.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basic principles of newborn care in the early postpartum period.</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color w:val="000000"/>
                <w:sz w:val="20"/>
                <w:szCs w:val="20"/>
                <w:highlight w:val="white"/>
              </w:rPr>
            </w:pPr>
            <w:r w:rsidRPr="00935391">
              <w:rPr>
                <w:rFonts w:ascii="Times New Roman" w:eastAsia="Times New Roman" w:hAnsi="Times New Roman" w:cs="Times New Roman"/>
                <w:color w:val="000000"/>
                <w:sz w:val="20"/>
                <w:szCs w:val="20"/>
                <w:highlight w:val="white"/>
              </w:rPr>
              <w:t xml:space="preserve">Advances in Neonatal Care. </w:t>
            </w:r>
            <w:hyperlink r:id="rId10">
              <w:r w:rsidRPr="00935391">
                <w:rPr>
                  <w:rFonts w:ascii="Times New Roman" w:eastAsia="Times New Roman" w:hAnsi="Times New Roman" w:cs="Times New Roman"/>
                  <w:color w:val="0000FF"/>
                  <w:sz w:val="20"/>
                  <w:szCs w:val="20"/>
                  <w:u w:val="single"/>
                </w:rPr>
                <w:t>www.advancesinneonatalcare.org</w:t>
              </w:r>
            </w:hyperlink>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perception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What is preparation for birth? How has it developed in the world and in our country?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Prenatal period, normal and risky situations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Adaptation to the prenatal period, exercises that can be done during this period and their benefits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Nutrition during the prenatal period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Physiology of birth</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support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management with approaches that facilitate and support 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management with approaches that facilitate and support 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Partner/midwife support during 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Ideal birth unit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Newborn care and management of risky situations, breast milk and its benefits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720"/>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51"/>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8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51"/>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8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1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70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438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0"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FAMILY HEALTH</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522705310</w:t>
            </w:r>
          </w:p>
        </w:tc>
      </w:tr>
    </w:tbl>
    <w:p w:rsidR="00056DCD" w:rsidRPr="00935391" w:rsidRDefault="00056DCD">
      <w:pPr>
        <w:spacing w:after="0" w:line="240" w:lineRule="auto"/>
        <w:rPr>
          <w:rFonts w:ascii="Times New Roman" w:hAnsi="Times New Roman" w:cs="Times New Roman"/>
          <w:sz w:val="20"/>
          <w:szCs w:val="20"/>
        </w:rPr>
      </w:pPr>
    </w:p>
    <w:tbl>
      <w:tblPr>
        <w:tblStyle w:val="a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This course aims to enable students to use appropriate parenting initiatives in the adaptation of family members to parenting roles and in meeting their physical, social and spiritual needs within this scope, considering the structural characteristics and developmental periods of the family.</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family, structure, family types, communication and role functioning in the family, health care needs of the family according to developmental periods and roles of midwives in family health</w:t>
            </w:r>
          </w:p>
        </w:tc>
      </w:tr>
    </w:tbl>
    <w:p w:rsidR="00056DCD" w:rsidRPr="00935391" w:rsidRDefault="00056DCD">
      <w:pPr>
        <w:spacing w:after="0" w:line="240" w:lineRule="auto"/>
        <w:rPr>
          <w:rFonts w:ascii="Times New Roman" w:hAnsi="Times New Roman" w:cs="Times New Roman"/>
          <w:sz w:val="20"/>
          <w:szCs w:val="20"/>
        </w:rPr>
      </w:pPr>
    </w:p>
    <w:tbl>
      <w:tblPr>
        <w:tblStyle w:val="a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structural characteristics of the family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define family dynamics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define roles, powers and values ​​in the family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define the causes of conflict in family relationships and provide counseling for solutions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Supporting individuals in adapting to parenting roles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1, 2, 3, 5, 8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Donmezer</w:t>
            </w:r>
            <w:proofErr w:type="spellEnd"/>
            <w:r w:rsidRPr="00935391">
              <w:rPr>
                <w:rFonts w:ascii="Times New Roman" w:eastAsia="Times New Roman" w:hAnsi="Times New Roman" w:cs="Times New Roman"/>
                <w:sz w:val="20"/>
                <w:szCs w:val="20"/>
              </w:rPr>
              <w:t xml:space="preserve"> I. (2003). Communication and Interaction in the Family. </w:t>
            </w:r>
            <w:proofErr w:type="spellStart"/>
            <w:r w:rsidRPr="00935391">
              <w:rPr>
                <w:rFonts w:ascii="Times New Roman" w:eastAsia="Times New Roman" w:hAnsi="Times New Roman" w:cs="Times New Roman"/>
                <w:sz w:val="20"/>
                <w:szCs w:val="20"/>
              </w:rPr>
              <w:t>Ege</w:t>
            </w:r>
            <w:proofErr w:type="spellEnd"/>
            <w:r w:rsidRPr="00935391">
              <w:rPr>
                <w:rFonts w:ascii="Times New Roman" w:eastAsia="Times New Roman" w:hAnsi="Times New Roman" w:cs="Times New Roman"/>
                <w:sz w:val="20"/>
                <w:szCs w:val="20"/>
              </w:rPr>
              <w:t xml:space="preserve"> University Press.</w:t>
            </w:r>
          </w:p>
          <w:p w:rsidR="00056DCD" w:rsidRPr="00935391" w:rsidRDefault="00935391">
            <w:pPr>
              <w:spacing w:after="200" w:line="276" w:lineRule="auto"/>
              <w:ind w:right="75"/>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Fridemann</w:t>
            </w:r>
            <w:proofErr w:type="spellEnd"/>
            <w:r w:rsidRPr="00935391">
              <w:rPr>
                <w:rFonts w:ascii="Times New Roman" w:eastAsia="Times New Roman" w:hAnsi="Times New Roman" w:cs="Times New Roman"/>
                <w:sz w:val="20"/>
                <w:szCs w:val="20"/>
              </w:rPr>
              <w:t xml:space="preserve"> M.L. (1995). The Framework of Systemic Organization. A Conceptual Approach to Families and Nursing. Sage Publications. </w:t>
            </w:r>
            <w:proofErr w:type="spellStart"/>
            <w:r w:rsidRPr="00935391">
              <w:rPr>
                <w:rFonts w:ascii="Times New Roman" w:eastAsia="Times New Roman" w:hAnsi="Times New Roman" w:cs="Times New Roman"/>
                <w:sz w:val="20"/>
                <w:szCs w:val="20"/>
              </w:rPr>
              <w:t>Londra</w:t>
            </w:r>
            <w:proofErr w:type="spellEnd"/>
            <w:r w:rsidRPr="00935391">
              <w:rPr>
                <w:rFonts w:ascii="Times New Roman" w:eastAsia="Times New Roman" w:hAnsi="Times New Roman" w:cs="Times New Roman"/>
                <w:sz w:val="20"/>
                <w:szCs w:val="20"/>
              </w:rPr>
              <w:t xml:space="preserve">. </w:t>
            </w:r>
          </w:p>
          <w:p w:rsidR="00056DCD" w:rsidRPr="00935391" w:rsidRDefault="00935391">
            <w:pPr>
              <w:spacing w:after="200" w:line="276" w:lineRule="auto"/>
              <w:ind w:right="75"/>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Tarhan</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Aileokuluveevlilik</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Timaşyayınları</w:t>
            </w:r>
            <w:proofErr w:type="spellEnd"/>
            <w:r w:rsidRPr="00935391">
              <w:rPr>
                <w:rFonts w:ascii="Times New Roman" w:eastAsia="Times New Roman" w:hAnsi="Times New Roman" w:cs="Times New Roman"/>
                <w:sz w:val="20"/>
                <w:szCs w:val="20"/>
              </w:rPr>
              <w:t>. 2024</w:t>
            </w:r>
          </w:p>
          <w:p w:rsidR="00056DCD" w:rsidRPr="00935391" w:rsidRDefault="00935391">
            <w:pPr>
              <w:spacing w:after="200" w:line="276" w:lineRule="auto"/>
              <w:ind w:right="75"/>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roofErr w:type="spellStart"/>
            <w:r w:rsidRPr="00935391">
              <w:rPr>
                <w:rFonts w:ascii="Times New Roman" w:eastAsia="Times New Roman" w:hAnsi="Times New Roman" w:cs="Times New Roman"/>
                <w:sz w:val="20"/>
                <w:szCs w:val="20"/>
              </w:rPr>
              <w:t>AileveÇiftDanışmanlığı</w:t>
            </w:r>
            <w:proofErr w:type="spellEnd"/>
            <w:r w:rsidRPr="00935391">
              <w:rPr>
                <w:rFonts w:ascii="Times New Roman" w:eastAsia="Times New Roman" w:hAnsi="Times New Roman" w:cs="Times New Roman"/>
                <w:sz w:val="20"/>
                <w:szCs w:val="20"/>
              </w:rPr>
              <w:t>, Kaya M. (</w:t>
            </w:r>
            <w:proofErr w:type="spellStart"/>
            <w:r w:rsidRPr="00935391">
              <w:rPr>
                <w:rFonts w:ascii="Times New Roman" w:eastAsia="Times New Roman" w:hAnsi="Times New Roman" w:cs="Times New Roman"/>
                <w:sz w:val="20"/>
                <w:szCs w:val="20"/>
              </w:rPr>
              <w:t>edt</w:t>
            </w:r>
            <w:proofErr w:type="spellEnd"/>
            <w:r w:rsidRPr="00935391">
              <w:rPr>
                <w:rFonts w:ascii="Times New Roman" w:eastAsia="Times New Roman" w:hAnsi="Times New Roman" w:cs="Times New Roman"/>
                <w:sz w:val="20"/>
                <w:szCs w:val="20"/>
              </w:rPr>
              <w:t xml:space="preserve">). Nobel </w:t>
            </w:r>
            <w:proofErr w:type="spellStart"/>
            <w:r w:rsidRPr="00935391">
              <w:rPr>
                <w:rFonts w:ascii="Times New Roman" w:eastAsia="Times New Roman" w:hAnsi="Times New Roman" w:cs="Times New Roman"/>
                <w:sz w:val="20"/>
                <w:szCs w:val="20"/>
              </w:rPr>
              <w:t>AkademikYayıncılık</w:t>
            </w:r>
            <w:proofErr w:type="spellEnd"/>
            <w:r w:rsidRPr="00935391">
              <w:rPr>
                <w:rFonts w:ascii="Times New Roman" w:eastAsia="Times New Roman" w:hAnsi="Times New Roman" w:cs="Times New Roman"/>
                <w:sz w:val="20"/>
                <w:szCs w:val="20"/>
              </w:rPr>
              <w:t>, 2022</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Nazlı</w:t>
            </w:r>
            <w:proofErr w:type="spellEnd"/>
            <w:r w:rsidRPr="00935391">
              <w:rPr>
                <w:rFonts w:ascii="Times New Roman" w:eastAsia="Times New Roman" w:hAnsi="Times New Roman" w:cs="Times New Roman"/>
                <w:sz w:val="20"/>
                <w:szCs w:val="20"/>
              </w:rPr>
              <w:t xml:space="preserve"> S. (2022). </w:t>
            </w:r>
            <w:proofErr w:type="spellStart"/>
            <w:r w:rsidRPr="00935391">
              <w:rPr>
                <w:rFonts w:ascii="Times New Roman" w:eastAsia="Times New Roman" w:hAnsi="Times New Roman" w:cs="Times New Roman"/>
                <w:sz w:val="20"/>
                <w:szCs w:val="20"/>
              </w:rPr>
              <w:t>AileDanışmanlığıUygulamaları</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SeçkinAkademikveMeslekiYayınlar</w:t>
            </w:r>
            <w:proofErr w:type="spellEnd"/>
            <w:r w:rsidRPr="00935391">
              <w:rPr>
                <w:rFonts w:ascii="Times New Roman" w:eastAsia="Times New Roman" w:hAnsi="Times New Roman" w:cs="Times New Roman"/>
                <w:sz w:val="20"/>
                <w:szCs w:val="20"/>
              </w:rPr>
              <w:t xml:space="preserve">. Ankara. 2. </w:t>
            </w:r>
            <w:proofErr w:type="spellStart"/>
            <w:r w:rsidRPr="00935391">
              <w:rPr>
                <w:rFonts w:ascii="Times New Roman" w:eastAsia="Times New Roman" w:hAnsi="Times New Roman" w:cs="Times New Roman"/>
                <w:sz w:val="20"/>
                <w:szCs w:val="20"/>
              </w:rPr>
              <w:t>Baskı</w:t>
            </w:r>
            <w:proofErr w:type="spellEnd"/>
            <w:r w:rsidRPr="00935391">
              <w:rPr>
                <w:rFonts w:ascii="Times New Roman" w:eastAsia="Times New Roman" w:hAnsi="Times New Roman" w:cs="Times New Roman"/>
                <w:sz w:val="20"/>
                <w:szCs w:val="20"/>
              </w:rPr>
              <w:t>.</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with internet connection, projector, whiteboard</w:t>
            </w:r>
          </w:p>
          <w:p w:rsidR="00056DCD" w:rsidRPr="00935391" w:rsidRDefault="00056DCD">
            <w:pPr>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family, structure, family types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Communication and communication processes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and dynamics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Parenting roles and adaptation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Values, beliefs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Conflicts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Counseling in supporting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of midwives in family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Case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Case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1"/>
        <w:tblpPr w:leftFromText="180" w:rightFromText="180" w:topFromText="180" w:bottomFromText="180" w:vertAnchor="text" w:tblpX="-24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2"/>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45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39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95"/>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2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39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05"/>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39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20"/>
          <w:jc w:val="center"/>
        </w:trPr>
        <w:tc>
          <w:tcPr>
            <w:tcW w:w="552"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3"/>
        <w:tblW w:w="9600" w:type="dxa"/>
        <w:tblInd w:w="-24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50"/>
        <w:gridCol w:w="2415"/>
        <w:gridCol w:w="2700"/>
        <w:gridCol w:w="1275"/>
        <w:gridCol w:w="1560"/>
      </w:tblGrid>
      <w:tr w:rsidR="00056DCD" w:rsidRPr="00935391">
        <w:trPr>
          <w:trHeight w:val="449"/>
        </w:trPr>
        <w:tc>
          <w:tcPr>
            <w:tcW w:w="9600"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65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Prepared by</w:t>
            </w:r>
          </w:p>
        </w:tc>
        <w:tc>
          <w:tcPr>
            <w:tcW w:w="2415" w:type="dxa"/>
            <w:shd w:val="clear" w:color="auto" w:fill="FFFFFF"/>
            <w:vAlign w:val="center"/>
          </w:tcPr>
          <w:p w:rsidR="00056DCD" w:rsidRPr="00935391" w:rsidRDefault="00935391">
            <w:pPr>
              <w:spacing w:after="20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6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65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31520" cy="316865"/>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731520" cy="316865"/>
                          </a:xfrm>
                          <a:prstGeom prst="rect">
                            <a:avLst/>
                          </a:prstGeom>
                          <a:ln/>
                        </pic:spPr>
                      </pic:pic>
                    </a:graphicData>
                  </a:graphic>
                </wp:inline>
              </w:drawing>
            </w: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6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540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0"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CURRENT APPROACHES IN NEWBORN HEALTH AND DISEASES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522703307</w:t>
            </w:r>
          </w:p>
        </w:tc>
      </w:tr>
    </w:tbl>
    <w:p w:rsidR="00056DCD" w:rsidRPr="00935391" w:rsidRDefault="00056DCD">
      <w:pPr>
        <w:spacing w:after="0" w:line="240" w:lineRule="auto"/>
        <w:rPr>
          <w:rFonts w:ascii="Times New Roman" w:hAnsi="Times New Roman" w:cs="Times New Roman"/>
          <w:sz w:val="20"/>
          <w:szCs w:val="20"/>
        </w:rPr>
      </w:pPr>
    </w:p>
    <w:tbl>
      <w:tblPr>
        <w:tblStyle w:val="a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In order to train midwives in neonatal care at an expert level, the student must be able to use appropriate knowledge, contribute to the development of knowledge about newborn health care, and be able to conduct education, practice and research that defends the rights and satisfaction of the fetus-newborn/family. </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In order to train midwives in neonatal care at an expert level, the student must be able to use appropriate knowledge, contribute to the development of knowledge about newborn health care, and be able to conduct education, practice and research that defends the rights and satisfaction of the fetus-newborn/family. </w:t>
            </w:r>
          </w:p>
        </w:tc>
      </w:tr>
    </w:tbl>
    <w:p w:rsidR="00056DCD" w:rsidRPr="00935391" w:rsidRDefault="00056DCD">
      <w:pPr>
        <w:spacing w:after="0" w:line="240" w:lineRule="auto"/>
        <w:rPr>
          <w:rFonts w:ascii="Times New Roman" w:hAnsi="Times New Roman" w:cs="Times New Roman"/>
          <w:sz w:val="20"/>
          <w:szCs w:val="20"/>
        </w:rPr>
      </w:pPr>
    </w:p>
    <w:tbl>
      <w:tblPr>
        <w:tblStyle w:val="afff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critically analyze the epidemiological status of neonatal health at national and global levels.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evaluate the organization of neonatal care services and their place in the health system within the context of health policies.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They can explain embryonic and fetal development processes, along with </w:t>
            </w:r>
            <w:proofErr w:type="spellStart"/>
            <w:r w:rsidRPr="00935391">
              <w:rPr>
                <w:rFonts w:ascii="Times New Roman" w:eastAsia="Times New Roman" w:hAnsi="Times New Roman" w:cs="Times New Roman"/>
                <w:sz w:val="20"/>
                <w:szCs w:val="20"/>
              </w:rPr>
              <w:t>feto</w:t>
            </w:r>
            <w:proofErr w:type="spellEnd"/>
            <w:r w:rsidRPr="00935391">
              <w:rPr>
                <w:rFonts w:ascii="Times New Roman" w:eastAsia="Times New Roman" w:hAnsi="Times New Roman" w:cs="Times New Roman"/>
                <w:sz w:val="20"/>
                <w:szCs w:val="20"/>
              </w:rPr>
              <w:t>-maternal interaction mechanisms, at an advanced level.</w:t>
            </w:r>
          </w:p>
          <w:p w:rsidR="00056DCD" w:rsidRPr="00935391" w:rsidRDefault="00056DCD">
            <w:pPr>
              <w:jc w:val="both"/>
              <w:rPr>
                <w:rFonts w:ascii="Times New Roman" w:eastAsia="Times New Roman" w:hAnsi="Times New Roman" w:cs="Times New Roman"/>
                <w:sz w:val="20"/>
                <w:szCs w:val="20"/>
              </w:rPr>
            </w:pP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discuss the short- and long-term effects of prenatal environmental factors on fetal and neonatal health based on evidence.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interpret the adaptation processes and physiological mechanisms of the newborn to life outside the uterus in the delivery room with a holistic approach.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analyze the steps of initial assessment, first aid, and stabilization in the delivery room according to current guidelines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synthesize the postnatal adaptation process of the newborn in terms of cardiorespiratory, metabolic, and neurological adaptation mechanisms.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integrate the physical assessment and clinical monitoring parameters of the newborn into the advanced clinical decision-making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They can critically evaluate the physiology of thermoregulation in the newborn and the effect of the heat environment on clinical outcomes. </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By addressing prenatal, perinatal, and postnatal care processes within a holistic framework, we can develop evidence-based care approaches aimed at improving newborn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highlight w:val="white"/>
              </w:rPr>
              <w:t>Advances in Neonatal Care. www.advancesinneonatalcare.org</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highlight w:val="white"/>
              </w:rPr>
              <w:t>Advances in Neonatal Care. www.advancesinneonatalcare.org</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Role of the Midwife in Newborn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Ethics in the Fetus and Newborn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Perinatal Substance Use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 (Family) – Baby Bond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 (Family) – Baby Bond (continued)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Family-Centered Care and Approach to the Family of the Risky Newborn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Family-Centered Care and Approach to the Family of the Risky Newborn</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Technological Developments and Applications in Newborn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Technological Developments and Applications in Newborn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Individualized Supportive Developmental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Individualized Supportive Developmental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Individualized Supportive Developmental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 Care and Monitoring of the Risky Newborn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The Role of the Midwife in Newborn Care</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643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9"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HISTORY OF MIDWIFERY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522705309</w:t>
            </w:r>
          </w:p>
        </w:tc>
      </w:tr>
    </w:tbl>
    <w:p w:rsidR="00056DCD" w:rsidRPr="00935391" w:rsidRDefault="00056DCD">
      <w:pPr>
        <w:spacing w:after="0" w:line="240" w:lineRule="auto"/>
        <w:rPr>
          <w:rFonts w:ascii="Times New Roman" w:hAnsi="Times New Roman" w:cs="Times New Roman"/>
          <w:sz w:val="20"/>
          <w:szCs w:val="20"/>
        </w:rPr>
      </w:pPr>
    </w:p>
    <w:tbl>
      <w:tblPr>
        <w:tblStyle w:val="a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teach students the development of the midwifery profession, individual and professional values, professional responsibilities and to facilitate adaptation to higher learning by raising awareness about the.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and sociological characteristics of midwifery, Basic concepts in midwifery (Human, Family, Environment), Historical development of midwifery in the world, Historical development of midwifery in Turkey, Purpose and philosophy of midwifery education, Midwifery and the European Union, Duties, authorities and responsibilities of midwives, Development of health services in Turkey, Professional organization and professional ethics in midwifery, Vision and mission,</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chronologically explains the historical development process of the midwifery profession.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analyzes the changes in childbirth practices from ancient times to the present day.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It evaluates midwifery education and practices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xml:space="preserve"> from the Ottoman Empire to the Republic.</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identifies the professionalization process of the midwifery profession worldwide and its pioneering figures.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explains the contributions of international organizations (ICM, WHO) to the development of the midwifery profession.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makes predictions about the future of the midwifery profession from a historical perspective.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Health Professions History and Ethics, </w:t>
            </w:r>
            <w:proofErr w:type="spellStart"/>
            <w:r w:rsidRPr="00935391">
              <w:rPr>
                <w:rFonts w:ascii="Times New Roman" w:eastAsia="Times New Roman" w:hAnsi="Times New Roman" w:cs="Times New Roman"/>
                <w:sz w:val="20"/>
                <w:szCs w:val="20"/>
              </w:rPr>
              <w:t>Nevzat</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Eren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Gülten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Uyer</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Hatipoğlu</w:t>
            </w:r>
            <w:proofErr w:type="spellEnd"/>
            <w:r w:rsidRPr="00935391">
              <w:rPr>
                <w:rFonts w:ascii="Times New Roman" w:eastAsia="Times New Roman" w:hAnsi="Times New Roman" w:cs="Times New Roman"/>
                <w:sz w:val="20"/>
                <w:szCs w:val="20"/>
              </w:rPr>
              <w:t xml:space="preserve"> Publishing House, Ankara</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Quality Symposium Proceedings Book in Nursing and Midwifery Practices, Kayseri 1998. 3. Regulations related to the YÖK Law No. 2547 4. Witches-Wizards and Nurses, Barbara </w:t>
            </w:r>
            <w:proofErr w:type="spellStart"/>
            <w:r w:rsidRPr="00935391">
              <w:rPr>
                <w:rFonts w:ascii="Times New Roman" w:eastAsia="Times New Roman" w:hAnsi="Times New Roman" w:cs="Times New Roman"/>
                <w:sz w:val="20"/>
                <w:szCs w:val="20"/>
              </w:rPr>
              <w:t>Ehrenneich</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Kavram</w:t>
            </w:r>
            <w:proofErr w:type="spellEnd"/>
            <w:r w:rsidRPr="00935391">
              <w:rPr>
                <w:rFonts w:ascii="Times New Roman" w:eastAsia="Times New Roman" w:hAnsi="Times New Roman" w:cs="Times New Roman"/>
                <w:sz w:val="20"/>
                <w:szCs w:val="20"/>
              </w:rPr>
              <w:t xml:space="preserve"> Publishing House 5. Task Analysis of Midwives Working in Health Centers, T.C. SSYB, General Directorate of Health Education 6. Commission Report on the Formation of the Content of the Midwifery Department Undergraduate Curriculum of Health Colleges, </w:t>
            </w:r>
            <w:proofErr w:type="spellStart"/>
            <w:r w:rsidRPr="00935391">
              <w:rPr>
                <w:rFonts w:ascii="Times New Roman" w:eastAsia="Times New Roman" w:hAnsi="Times New Roman" w:cs="Times New Roman"/>
                <w:sz w:val="20"/>
                <w:szCs w:val="20"/>
              </w:rPr>
              <w:t>Cumhuriyet</w:t>
            </w:r>
            <w:proofErr w:type="spellEnd"/>
            <w:r w:rsidRPr="00935391">
              <w:rPr>
                <w:rFonts w:ascii="Times New Roman" w:eastAsia="Times New Roman" w:hAnsi="Times New Roman" w:cs="Times New Roman"/>
                <w:sz w:val="20"/>
                <w:szCs w:val="20"/>
              </w:rPr>
              <w:t xml:space="preserve"> University SYO, Department of Midwifery, Sivas, 1998. 7. Midwifery and Midwives Union Draft Law 8. Midwifery in European Union Legislation 9. Munich Declaration 2000</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the History of Midwifery: Basic concepts, historiography, and the importance of midwifery history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in Ancient Civilizations: Childbirth and midwifery in Mesopotamian, Egyptian, and Anatolian civilizations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Midwifery in Ancient Greece and Rome: Hippocrates, </w:t>
            </w:r>
            <w:proofErr w:type="spellStart"/>
            <w:r w:rsidRPr="00935391">
              <w:rPr>
                <w:rFonts w:ascii="Times New Roman" w:eastAsia="Times New Roman" w:hAnsi="Times New Roman" w:cs="Times New Roman"/>
                <w:sz w:val="20"/>
                <w:szCs w:val="20"/>
              </w:rPr>
              <w:t>Soranus</w:t>
            </w:r>
            <w:proofErr w:type="spellEnd"/>
            <w:r w:rsidRPr="00935391">
              <w:rPr>
                <w:rFonts w:ascii="Times New Roman" w:eastAsia="Times New Roman" w:hAnsi="Times New Roman" w:cs="Times New Roman"/>
                <w:sz w:val="20"/>
                <w:szCs w:val="20"/>
              </w:rPr>
              <w:t>, and midwifery practices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in Medieval Europe: The influence of the Church, witch hunts, and midwives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during the Renaissance and Enlightenment: The invention of forceps, the entry of men into childbirth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in the Ottoman Empire: City midwives, palace midwives, traditional childbirth practices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First Midwifery Schools in the World: The beginning of midwifery education in Europe and America</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Midwifery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xml:space="preserve"> during the Republican Era: The opening of midwifery schools, the first midwives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 Development of Midwifery Education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From health vocational high schools to postgraduate education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Professionalization Process in Midwifery: Pioneering figures, associations, legal regulations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International Organizations and Midwifery: Contributions of ICM, WHO, and UNFPA to Midwifery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Current Midwifery in the World and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Current situation, problems, opportunities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Future of the Midwifery Profession: A look to the future from a historical perspective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Lesson Evaluation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single" w:sz="12"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tcBorders>
              <w:bottom w:val="single" w:sz="12" w:space="0" w:color="000000"/>
            </w:tcBorders>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tcBorders>
              <w:bottom w:val="single" w:sz="12" w:space="0" w:color="000000"/>
            </w:tcBorders>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226"/>
        </w:trPr>
        <w:tc>
          <w:tcPr>
            <w:tcW w:w="5797" w:type="dxa"/>
            <w:tcBorders>
              <w:bottom w:val="single" w:sz="12" w:space="0" w:color="000000"/>
            </w:tcBorders>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rsidP="00935391">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rsidP="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tcBorders>
              <w:top w:val="single" w:sz="12" w:space="0" w:color="000000"/>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rsidP="00935391">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rsidP="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tcBorders>
              <w:top w:val="nil"/>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rsidP="00935391">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rsidP="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tcBorders>
              <w:top w:val="nil"/>
              <w:left w:val="single" w:sz="12" w:space="0" w:color="000000"/>
              <w:bottom w:val="single" w:sz="12" w:space="0" w:color="000000"/>
              <w:right w:val="single" w:sz="12" w:space="0" w:color="000000"/>
            </w:tcBorders>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PresEntation</w:t>
            </w:r>
            <w:proofErr w:type="spellEnd"/>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Default="00056DCD">
      <w:pPr>
        <w:spacing w:after="0" w:line="240" w:lineRule="auto"/>
        <w:rPr>
          <w:rFonts w:ascii="Times New Roman" w:hAnsi="Times New Roman" w:cs="Times New Roman"/>
          <w:sz w:val="20"/>
          <w:szCs w:val="20"/>
        </w:rPr>
      </w:pPr>
    </w:p>
    <w:p w:rsidR="00935391" w:rsidRPr="00935391" w:rsidRDefault="00935391">
      <w:pPr>
        <w:spacing w:after="0" w:line="240" w:lineRule="auto"/>
        <w:rPr>
          <w:rFonts w:ascii="Times New Roman" w:hAnsi="Times New Roman" w:cs="Times New Roman"/>
          <w:sz w:val="20"/>
          <w:szCs w:val="20"/>
        </w:rPr>
      </w:pPr>
    </w:p>
    <w:tbl>
      <w:tblPr>
        <w:tblStyle w:val="affffffa"/>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 xml:space="preserve">RELATIONSHIP BETWEEN THE COURSE LEARNING OUTCOMES AND THE PROGRAM OUTCOMES (PO) </w:t>
            </w:r>
          </w:p>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Date:24.02.2025</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745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27"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rsidP="00935391">
      <w:pPr>
        <w:spacing w:before="120" w:after="0" w:line="240" w:lineRule="auto"/>
        <w:ind w:firstLine="708"/>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BIRTH MANAGEMENT</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522704301</w:t>
            </w:r>
          </w:p>
        </w:tc>
      </w:tr>
    </w:tbl>
    <w:p w:rsidR="00056DCD" w:rsidRPr="00935391" w:rsidRDefault="00056DCD">
      <w:pPr>
        <w:spacing w:after="0" w:line="240" w:lineRule="auto"/>
        <w:rPr>
          <w:rFonts w:ascii="Times New Roman" w:hAnsi="Times New Roman" w:cs="Times New Roman"/>
          <w:sz w:val="20"/>
          <w:szCs w:val="20"/>
        </w:rPr>
      </w:pPr>
    </w:p>
    <w:tbl>
      <w:tblPr>
        <w:tblStyle w:val="a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MANDATORY</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Understanding the physiology of labor, understanding the pathophysiology of risky labor, understanding and applying normal/risky labor management.</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that play a role in normal labor, physiology of labor, normal/risky labor and management</w:t>
            </w:r>
          </w:p>
        </w:tc>
      </w:tr>
    </w:tbl>
    <w:p w:rsidR="00056DCD" w:rsidRPr="00935391" w:rsidRDefault="00056DCD">
      <w:pPr>
        <w:spacing w:after="0" w:line="240" w:lineRule="auto"/>
        <w:rPr>
          <w:rFonts w:ascii="Times New Roman" w:hAnsi="Times New Roman" w:cs="Times New Roman"/>
          <w:sz w:val="20"/>
          <w:szCs w:val="20"/>
        </w:rPr>
      </w:pPr>
    </w:p>
    <w:tbl>
      <w:tblPr>
        <w:tblStyle w:val="afff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the physiological process and stages of labor.</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w:t>
            </w:r>
          </w:p>
        </w:tc>
        <w:tc>
          <w:tcPr>
            <w:tcW w:w="1388"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evidence-based care protocols in normal childbirth.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Identifies risk factors in labor and plans appropriate interventions.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Evaluates fetal well-being using advanced fetal monitoring methods.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pharmacological and non-pharmacological methods in the management of labor pain.</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care during the first, second, third, and fourth stages of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intervention protocols in obstetric emergencies (shoulder dystocia, postpartum hemorrhage, etc.).</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Coordinates a multidisciplinary approach in high-risk birth situations (breech presentation, preterm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comprehensive care of the mother and newborn in the postpartum period.</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Adopts and implements a woman-centered care philosophy in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and leads teamwork in the delivery unit.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evaluates current guidelines on childbirth management.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xml:space="preserve">, E. (Eds.). (2023). BASIC MIDWIFERY from A to Z. İstanbul Tıp </w:t>
            </w:r>
            <w:proofErr w:type="spellStart"/>
            <w:r w:rsidRPr="00935391">
              <w:rPr>
                <w:rFonts w:ascii="Times New Roman" w:eastAsia="Times New Roman" w:hAnsi="Times New Roman" w:cs="Times New Roman"/>
                <w:sz w:val="20"/>
                <w:szCs w:val="20"/>
              </w:rPr>
              <w:t>Kitabevi</w:t>
            </w:r>
            <w:proofErr w:type="spellEnd"/>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Bennett V.R., Brown L.K.: Ed: Bennett V.R., Brown L.K., Myles Textbook for Midwives. Churchill Livingstone, Edinburgh, 1999.</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Cunningham F.G., Gant N.F., </w:t>
            </w:r>
            <w:proofErr w:type="spellStart"/>
            <w:r w:rsidRPr="00935391">
              <w:rPr>
                <w:rFonts w:ascii="Times New Roman" w:eastAsia="Times New Roman" w:hAnsi="Times New Roman" w:cs="Times New Roman"/>
                <w:sz w:val="20"/>
                <w:szCs w:val="20"/>
              </w:rPr>
              <w:t>Leveno</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w:t>
            </w:r>
            <w:proofErr w:type="gramStart"/>
            <w:r w:rsidRPr="00935391">
              <w:rPr>
                <w:rFonts w:ascii="Times New Roman" w:eastAsia="Times New Roman" w:hAnsi="Times New Roman" w:cs="Times New Roman"/>
                <w:sz w:val="20"/>
                <w:szCs w:val="20"/>
              </w:rPr>
              <w:t>J.Gilstrap</w:t>
            </w:r>
            <w:proofErr w:type="spellEnd"/>
            <w:proofErr w:type="gramEnd"/>
            <w:r w:rsidRPr="00935391">
              <w:rPr>
                <w:rFonts w:ascii="Times New Roman" w:eastAsia="Times New Roman" w:hAnsi="Times New Roman" w:cs="Times New Roman"/>
                <w:sz w:val="20"/>
                <w:szCs w:val="20"/>
              </w:rPr>
              <w:t xml:space="preserve"> L.C., Haut J.C., </w:t>
            </w:r>
            <w:proofErr w:type="spellStart"/>
            <w:r w:rsidRPr="00935391">
              <w:rPr>
                <w:rFonts w:ascii="Times New Roman" w:eastAsia="Times New Roman" w:hAnsi="Times New Roman" w:cs="Times New Roman"/>
                <w:sz w:val="20"/>
                <w:szCs w:val="20"/>
              </w:rPr>
              <w:t>Wenstrom</w:t>
            </w:r>
            <w:proofErr w:type="spellEnd"/>
            <w:r w:rsidRPr="00935391">
              <w:rPr>
                <w:rFonts w:ascii="Times New Roman" w:eastAsia="Times New Roman" w:hAnsi="Times New Roman" w:cs="Times New Roman"/>
                <w:sz w:val="20"/>
                <w:szCs w:val="20"/>
              </w:rPr>
              <w:t xml:space="preserve"> K.D.: Williams Obstetrics. McGraw-Hill Companies., </w:t>
            </w:r>
            <w:proofErr w:type="spellStart"/>
            <w:r w:rsidRPr="00935391">
              <w:rPr>
                <w:rFonts w:ascii="Times New Roman" w:eastAsia="Times New Roman" w:hAnsi="Times New Roman" w:cs="Times New Roman"/>
                <w:sz w:val="20"/>
                <w:szCs w:val="20"/>
              </w:rPr>
              <w:t>Newyork</w:t>
            </w:r>
            <w:proofErr w:type="spellEnd"/>
            <w:r w:rsidRPr="00935391">
              <w:rPr>
                <w:rFonts w:ascii="Times New Roman" w:eastAsia="Times New Roman" w:hAnsi="Times New Roman" w:cs="Times New Roman"/>
                <w:sz w:val="20"/>
                <w:szCs w:val="20"/>
              </w:rPr>
              <w:t>, 2001.</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Theoretical Framework in Childbirth Management: Childbirth philosophies, models, and current paradigms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Molecular and Genetic Foundations of Labor: Genetic factors and epigenetic regulations in the initiation of labor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Childbirth Management: Meta-analyses, systematic reviews, and critical analysis of clinical guidelines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Advanced Fetal Assessment Methods: Computerized NST, fetal ECG, Doppler ultrasonography, biophysical profile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Advanced Clinical Decision Making in Stages of Labor: Evidence-based decision-making processes in complex cases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Current Approaches in High-Risk Births: Preterm birth management, </w:t>
            </w:r>
            <w:proofErr w:type="spellStart"/>
            <w:r w:rsidRPr="00935391">
              <w:rPr>
                <w:rFonts w:ascii="Times New Roman" w:eastAsia="Times New Roman" w:hAnsi="Times New Roman" w:cs="Times New Roman"/>
                <w:sz w:val="20"/>
                <w:szCs w:val="20"/>
              </w:rPr>
              <w:t>tocolytic</w:t>
            </w:r>
            <w:proofErr w:type="spellEnd"/>
            <w:r w:rsidRPr="00935391">
              <w:rPr>
                <w:rFonts w:ascii="Times New Roman" w:eastAsia="Times New Roman" w:hAnsi="Times New Roman" w:cs="Times New Roman"/>
                <w:sz w:val="20"/>
                <w:szCs w:val="20"/>
              </w:rPr>
              <w:t xml:space="preserve"> treatments, magnesium </w:t>
            </w:r>
            <w:proofErr w:type="spellStart"/>
            <w:r w:rsidRPr="00935391">
              <w:rPr>
                <w:rFonts w:ascii="Times New Roman" w:eastAsia="Times New Roman" w:hAnsi="Times New Roman" w:cs="Times New Roman"/>
                <w:sz w:val="20"/>
                <w:szCs w:val="20"/>
              </w:rPr>
              <w:t>neuroprophylaxis</w:t>
            </w:r>
            <w:proofErr w:type="spellEnd"/>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Current Approaches in </w:t>
            </w:r>
            <w:proofErr w:type="spellStart"/>
            <w:r w:rsidRPr="00935391">
              <w:rPr>
                <w:rFonts w:ascii="Times New Roman" w:eastAsia="Times New Roman" w:hAnsi="Times New Roman" w:cs="Times New Roman"/>
                <w:sz w:val="20"/>
                <w:szCs w:val="20"/>
              </w:rPr>
              <w:t>Malpresentation</w:t>
            </w:r>
            <w:proofErr w:type="spellEnd"/>
            <w:r w:rsidRPr="00935391">
              <w:rPr>
                <w:rFonts w:ascii="Times New Roman" w:eastAsia="Times New Roman" w:hAnsi="Times New Roman" w:cs="Times New Roman"/>
                <w:sz w:val="20"/>
                <w:szCs w:val="20"/>
              </w:rPr>
              <w:t xml:space="preserve"> and Malposition: Management of breech, transverse, and </w:t>
            </w:r>
            <w:proofErr w:type="spellStart"/>
            <w:r w:rsidRPr="00935391">
              <w:rPr>
                <w:rFonts w:ascii="Times New Roman" w:eastAsia="Times New Roman" w:hAnsi="Times New Roman" w:cs="Times New Roman"/>
                <w:sz w:val="20"/>
                <w:szCs w:val="20"/>
              </w:rPr>
              <w:t>asyncriticism</w:t>
            </w:r>
            <w:proofErr w:type="spellEnd"/>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Advanced Management Protocols in Obstetric Emergencies: Current strategies in postpartum hemorrhage (REBOA, compression sutures, </w:t>
            </w:r>
            <w:proofErr w:type="spellStart"/>
            <w:r w:rsidRPr="00935391">
              <w:rPr>
                <w:rFonts w:ascii="Times New Roman" w:eastAsia="Times New Roman" w:hAnsi="Times New Roman" w:cs="Times New Roman"/>
                <w:sz w:val="20"/>
                <w:szCs w:val="20"/>
              </w:rPr>
              <w:t>tranexamic</w:t>
            </w:r>
            <w:proofErr w:type="spellEnd"/>
            <w:r w:rsidRPr="00935391">
              <w:rPr>
                <w:rFonts w:ascii="Times New Roman" w:eastAsia="Times New Roman" w:hAnsi="Times New Roman" w:cs="Times New Roman"/>
                <w:sz w:val="20"/>
                <w:szCs w:val="20"/>
              </w:rPr>
              <w:t xml:space="preserve"> acid)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Advanced Management Protocols in Obstetric Emergencies: Shoulder dystocia, amniotic fluid Embolism, maternal collapse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Technology and Innovation in Childbirth: Artificial intelligence applications, telemedicine, robotic systems, virtual reality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Ethical Dilemmas in Childbirth Management: Maternal-fetal conflict, cesarean section indications, birth preferences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Unit Organization and Leadership: Workload analysis, quality indicators, team performance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Childbirth Management Research: Original research design, data analysis, dissemination of results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Evaluation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848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7"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BIRTH MANAGEMENT PRACTICE</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522706302</w:t>
            </w:r>
          </w:p>
        </w:tc>
      </w:tr>
    </w:tbl>
    <w:p w:rsidR="00056DCD" w:rsidRPr="00935391" w:rsidRDefault="00056DCD">
      <w:pPr>
        <w:spacing w:after="0" w:line="240" w:lineRule="auto"/>
        <w:rPr>
          <w:rFonts w:ascii="Times New Roman" w:hAnsi="Times New Roman" w:cs="Times New Roman"/>
          <w:sz w:val="20"/>
          <w:szCs w:val="20"/>
        </w:rPr>
      </w:pPr>
    </w:p>
    <w:tbl>
      <w:tblPr>
        <w:tblStyle w:val="a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Understanding the physiology of labor, understanding the pathophysiology of risky labor, understanding and applying normal/risky labor management.</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that play a role in normal labor, physiology of labor, normal/risky labor and management</w:t>
            </w:r>
          </w:p>
        </w:tc>
      </w:tr>
    </w:tbl>
    <w:p w:rsidR="00056DCD" w:rsidRPr="00935391" w:rsidRDefault="00056DCD">
      <w:pPr>
        <w:spacing w:after="0" w:line="240" w:lineRule="auto"/>
        <w:rPr>
          <w:rFonts w:ascii="Times New Roman" w:hAnsi="Times New Roman" w:cs="Times New Roman"/>
          <w:sz w:val="20"/>
          <w:szCs w:val="20"/>
        </w:rPr>
      </w:pPr>
    </w:p>
    <w:tbl>
      <w:tblPr>
        <w:tblStyle w:val="afff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advanced clinical decision-making skills in high-risk childbirth processes.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Gains competence in applying and evaluating evidence-based care protocols in complex obstetric cases.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current intervention protocols in obstetric emergencies (shoulder dystocia, postpartum hemorrhage, eclampsia).</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Uses and interprets advanced fetal monitoring techniques (NST, fetal ECG, Doppler) during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multidisciplinary teamwork in the delivery unit and assumes a leadership role.</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ethical dilemmas encountered during childbirth and develops solution strategies.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Monitors quality standards and patient safety practices in childbirth management.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comprehensive care of the mother and newborn in the postpartum period and diagnoses complications.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Designs, executes, and reports the results of an application project related to childbirth management.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Adopts and reflects a woman-centered care philosophy in childbirth practices.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xml:space="preserve">, E. (Eds.). (2023). BASIC MIDWIFERY from A to Z. İstanbul Tıp </w:t>
            </w:r>
            <w:proofErr w:type="spellStart"/>
            <w:r w:rsidRPr="00935391">
              <w:rPr>
                <w:rFonts w:ascii="Times New Roman" w:eastAsia="Times New Roman" w:hAnsi="Times New Roman" w:cs="Times New Roman"/>
                <w:sz w:val="20"/>
                <w:szCs w:val="20"/>
              </w:rPr>
              <w:t>Kitabevi</w:t>
            </w:r>
            <w:proofErr w:type="spellEnd"/>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Bennett V.R., Brown L.K.: Ed: Bennett V.R., Brown L.K., Myles Textbook for Midwives. Churchill Livingstone, Edinburgh, 1999.</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Cunningham F.G., Gant N.F., </w:t>
            </w:r>
            <w:proofErr w:type="spellStart"/>
            <w:r w:rsidRPr="00935391">
              <w:rPr>
                <w:rFonts w:ascii="Times New Roman" w:eastAsia="Times New Roman" w:hAnsi="Times New Roman" w:cs="Times New Roman"/>
                <w:sz w:val="20"/>
                <w:szCs w:val="20"/>
              </w:rPr>
              <w:t>Leveno</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w:t>
            </w:r>
            <w:proofErr w:type="gramStart"/>
            <w:r w:rsidRPr="00935391">
              <w:rPr>
                <w:rFonts w:ascii="Times New Roman" w:eastAsia="Times New Roman" w:hAnsi="Times New Roman" w:cs="Times New Roman"/>
                <w:sz w:val="20"/>
                <w:szCs w:val="20"/>
              </w:rPr>
              <w:t>J.Gilstrap</w:t>
            </w:r>
            <w:proofErr w:type="spellEnd"/>
            <w:proofErr w:type="gramEnd"/>
            <w:r w:rsidRPr="00935391">
              <w:rPr>
                <w:rFonts w:ascii="Times New Roman" w:eastAsia="Times New Roman" w:hAnsi="Times New Roman" w:cs="Times New Roman"/>
                <w:sz w:val="20"/>
                <w:szCs w:val="20"/>
              </w:rPr>
              <w:t xml:space="preserve"> L.C., Haut J.C., </w:t>
            </w:r>
            <w:proofErr w:type="spellStart"/>
            <w:r w:rsidRPr="00935391">
              <w:rPr>
                <w:rFonts w:ascii="Times New Roman" w:eastAsia="Times New Roman" w:hAnsi="Times New Roman" w:cs="Times New Roman"/>
                <w:sz w:val="20"/>
                <w:szCs w:val="20"/>
              </w:rPr>
              <w:t>Wenstrom</w:t>
            </w:r>
            <w:proofErr w:type="spellEnd"/>
            <w:r w:rsidRPr="00935391">
              <w:rPr>
                <w:rFonts w:ascii="Times New Roman" w:eastAsia="Times New Roman" w:hAnsi="Times New Roman" w:cs="Times New Roman"/>
                <w:sz w:val="20"/>
                <w:szCs w:val="20"/>
              </w:rPr>
              <w:t xml:space="preserve"> K.D.: Williams Obstetrics. McGraw-Hill Companies., </w:t>
            </w:r>
            <w:proofErr w:type="spellStart"/>
            <w:r w:rsidRPr="00935391">
              <w:rPr>
                <w:rFonts w:ascii="Times New Roman" w:eastAsia="Times New Roman" w:hAnsi="Times New Roman" w:cs="Times New Roman"/>
                <w:sz w:val="20"/>
                <w:szCs w:val="20"/>
              </w:rPr>
              <w:t>Newyork</w:t>
            </w:r>
            <w:proofErr w:type="spellEnd"/>
            <w:r w:rsidRPr="00935391">
              <w:rPr>
                <w:rFonts w:ascii="Times New Roman" w:eastAsia="Times New Roman" w:hAnsi="Times New Roman" w:cs="Times New Roman"/>
                <w:sz w:val="20"/>
                <w:szCs w:val="20"/>
              </w:rPr>
              <w:t>, 2001.</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228</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228/30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2"/>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6950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28"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7E49DD" w:rsidP="007E49DD">
      <w:pPr>
        <w:spacing w:before="120" w:after="0" w:line="240" w:lineRule="auto"/>
        <w:ind w:firstLine="708"/>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INSTITUTE OF HEALTH SCIENCE</w:t>
      </w:r>
    </w:p>
    <w:p w:rsidR="00056DCD" w:rsidRPr="00935391" w:rsidRDefault="00935391">
      <w:pPr>
        <w:spacing w:after="0"/>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MATERNAL-CHILD HEALTH SERVICES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522704303</w:t>
            </w:r>
          </w:p>
        </w:tc>
      </w:tr>
    </w:tbl>
    <w:p w:rsidR="00056DCD" w:rsidRPr="00935391" w:rsidRDefault="00056DCD">
      <w:pPr>
        <w:spacing w:after="0" w:line="240" w:lineRule="auto"/>
        <w:rPr>
          <w:rFonts w:ascii="Times New Roman" w:hAnsi="Times New Roman" w:cs="Times New Roman"/>
          <w:sz w:val="20"/>
          <w:szCs w:val="20"/>
        </w:rPr>
      </w:pPr>
    </w:p>
    <w:tbl>
      <w:tblPr>
        <w:tblStyle w:val="a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w:t>
            </w: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provide information and raise awareness about the status of maternal and child health in our country and worldwide, the factors affecting maternal and child health, relevant policies, and childhood diseases.</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 and Child Health in the World and Turkey</w:t>
            </w:r>
          </w:p>
        </w:tc>
      </w:tr>
    </w:tbl>
    <w:p w:rsidR="00056DCD" w:rsidRPr="00935391" w:rsidRDefault="00056DCD">
      <w:pPr>
        <w:spacing w:after="0" w:line="240" w:lineRule="auto"/>
        <w:rPr>
          <w:rFonts w:ascii="Times New Roman" w:hAnsi="Times New Roman" w:cs="Times New Roman"/>
          <w:sz w:val="20"/>
          <w:szCs w:val="20"/>
        </w:rPr>
      </w:pPr>
    </w:p>
    <w:tbl>
      <w:tblPr>
        <w:tblStyle w:val="affffff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historical development of child health services and the evolution of children’s rights in the world and in Turkey (particularly within the framework of UNICEF and the World Health Organization).</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PÇ2,PÇ3,PÇ6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biological, environmental, social, and economic factors affecting the level of child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Defines and interprets child health indicators (direct and indirect indicators).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and compares child health indicators in the world and in Turkey.</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PÇ1,PÇ4</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causes, modes of transmission, and prevention methods of Acute Respiratory Tract Infections (ARTIs).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effects of diarrheal diseases on child health and prevention strategies.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br/>
              <w:t>Explains the clinical characteristics of malnutrition, Protein-Energy Malnutrition (PEM), and marasmus.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maternal health problems and their underlying causes.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Interprets maternal mortality rates in the world and in Turkey.</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maternal and child health programs implemented in the world and in Turkey.</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SenturkErenel</w:t>
            </w:r>
            <w:proofErr w:type="spellEnd"/>
            <w:r w:rsidRPr="00935391">
              <w:rPr>
                <w:rFonts w:ascii="Times New Roman" w:eastAsia="Times New Roman" w:hAnsi="Times New Roman" w:cs="Times New Roman"/>
                <w:sz w:val="20"/>
                <w:szCs w:val="20"/>
              </w:rPr>
              <w:t xml:space="preserve">, A. </w:t>
            </w:r>
            <w:proofErr w:type="spellStart"/>
            <w:r w:rsidRPr="00935391">
              <w:rPr>
                <w:rFonts w:ascii="Times New Roman" w:eastAsia="Times New Roman" w:hAnsi="Times New Roman" w:cs="Times New Roman"/>
                <w:sz w:val="20"/>
                <w:szCs w:val="20"/>
              </w:rPr>
              <w:t>Vural</w:t>
            </w:r>
            <w:proofErr w:type="spellEnd"/>
            <w:r w:rsidRPr="00935391">
              <w:rPr>
                <w:rFonts w:ascii="Times New Roman" w:eastAsia="Times New Roman" w:hAnsi="Times New Roman" w:cs="Times New Roman"/>
                <w:sz w:val="20"/>
                <w:szCs w:val="20"/>
              </w:rPr>
              <w:t>, G. (Ed.) (2020). Perinatal Care for Nurses and Midwives, Istanbul: Istanbul Medical Bookstores.</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Ozkan</w:t>
            </w:r>
            <w:proofErr w:type="spellEnd"/>
            <w:r w:rsidRPr="00935391">
              <w:rPr>
                <w:rFonts w:ascii="Times New Roman" w:eastAsia="Times New Roman" w:hAnsi="Times New Roman" w:cs="Times New Roman"/>
                <w:sz w:val="20"/>
                <w:szCs w:val="20"/>
              </w:rPr>
              <w:t xml:space="preserve">, H., </w:t>
            </w:r>
            <w:proofErr w:type="spellStart"/>
            <w:r w:rsidRPr="00935391">
              <w:rPr>
                <w:rFonts w:ascii="Times New Roman" w:eastAsia="Times New Roman" w:hAnsi="Times New Roman" w:cs="Times New Roman"/>
                <w:sz w:val="20"/>
                <w:szCs w:val="20"/>
              </w:rPr>
              <w:t>EktiGenc</w:t>
            </w:r>
            <w:proofErr w:type="spellEnd"/>
            <w:r w:rsidRPr="00935391">
              <w:rPr>
                <w:rFonts w:ascii="Times New Roman" w:eastAsia="Times New Roman" w:hAnsi="Times New Roman" w:cs="Times New Roman"/>
                <w:sz w:val="20"/>
                <w:szCs w:val="20"/>
              </w:rPr>
              <w:t>, ​​R. (Ed.) (2021). Newborn Health and Diseases for Midwives, Ankara: Nobel Medical Bookstore.</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Conk, Z., </w:t>
            </w:r>
            <w:proofErr w:type="spellStart"/>
            <w:r w:rsidRPr="00935391">
              <w:rPr>
                <w:rFonts w:ascii="Times New Roman" w:eastAsia="Times New Roman" w:hAnsi="Times New Roman" w:cs="Times New Roman"/>
                <w:sz w:val="20"/>
                <w:szCs w:val="20"/>
              </w:rPr>
              <w:t>Basbakkal</w:t>
            </w:r>
            <w:proofErr w:type="spellEnd"/>
            <w:r w:rsidRPr="00935391">
              <w:rPr>
                <w:rFonts w:ascii="Times New Roman" w:eastAsia="Times New Roman" w:hAnsi="Times New Roman" w:cs="Times New Roman"/>
                <w:sz w:val="20"/>
                <w:szCs w:val="20"/>
              </w:rPr>
              <w:t xml:space="preserve">, Z., Bal Yilmaz, H., </w:t>
            </w:r>
            <w:proofErr w:type="spellStart"/>
            <w:r w:rsidRPr="00935391">
              <w:rPr>
                <w:rFonts w:ascii="Times New Roman" w:eastAsia="Times New Roman" w:hAnsi="Times New Roman" w:cs="Times New Roman"/>
                <w:sz w:val="20"/>
                <w:szCs w:val="20"/>
              </w:rPr>
              <w:t>Bolisik</w:t>
            </w:r>
            <w:proofErr w:type="spellEnd"/>
            <w:r w:rsidRPr="00935391">
              <w:rPr>
                <w:rFonts w:ascii="Times New Roman" w:eastAsia="Times New Roman" w:hAnsi="Times New Roman" w:cs="Times New Roman"/>
                <w:sz w:val="20"/>
                <w:szCs w:val="20"/>
              </w:rPr>
              <w:t>, B. (Ed.) (2018). Pediatric Nursing, Ankara: Academic Medical Bookstore.</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Aydin, D., Aba Y.A. (Ed.) (2019). Mother and Child Health, Istanbul: Istanbul Medical Bookstores.</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London, M., </w:t>
            </w:r>
            <w:proofErr w:type="spellStart"/>
            <w:r w:rsidRPr="00935391">
              <w:rPr>
                <w:rFonts w:ascii="Times New Roman" w:eastAsia="Times New Roman" w:hAnsi="Times New Roman" w:cs="Times New Roman"/>
                <w:sz w:val="20"/>
                <w:szCs w:val="20"/>
              </w:rPr>
              <w:t>Ladewig</w:t>
            </w:r>
            <w:proofErr w:type="spellEnd"/>
            <w:r w:rsidRPr="00935391">
              <w:rPr>
                <w:rFonts w:ascii="Times New Roman" w:eastAsia="Times New Roman" w:hAnsi="Times New Roman" w:cs="Times New Roman"/>
                <w:sz w:val="20"/>
                <w:szCs w:val="20"/>
              </w:rPr>
              <w:t xml:space="preserve">, P., Davidson, M., Ball, J.W., </w:t>
            </w:r>
            <w:proofErr w:type="spellStart"/>
            <w:r w:rsidRPr="00935391">
              <w:rPr>
                <w:rFonts w:ascii="Times New Roman" w:eastAsia="Times New Roman" w:hAnsi="Times New Roman" w:cs="Times New Roman"/>
                <w:sz w:val="20"/>
                <w:szCs w:val="20"/>
              </w:rPr>
              <w:t>Bindler</w:t>
            </w:r>
            <w:proofErr w:type="spellEnd"/>
            <w:r w:rsidRPr="00935391">
              <w:rPr>
                <w:rFonts w:ascii="Times New Roman" w:eastAsia="Times New Roman" w:hAnsi="Times New Roman" w:cs="Times New Roman"/>
                <w:sz w:val="20"/>
                <w:szCs w:val="20"/>
              </w:rPr>
              <w:t xml:space="preserve">, R.C., Ruth C. </w:t>
            </w:r>
            <w:proofErr w:type="spellStart"/>
            <w:r w:rsidRPr="00935391">
              <w:rPr>
                <w:rFonts w:ascii="Times New Roman" w:eastAsia="Times New Roman" w:hAnsi="Times New Roman" w:cs="Times New Roman"/>
                <w:sz w:val="20"/>
                <w:szCs w:val="20"/>
              </w:rPr>
              <w:t>McGillis</w:t>
            </w:r>
            <w:proofErr w:type="spellEnd"/>
            <w:r w:rsidRPr="00935391">
              <w:rPr>
                <w:rFonts w:ascii="Times New Roman" w:eastAsia="Times New Roman" w:hAnsi="Times New Roman" w:cs="Times New Roman"/>
                <w:sz w:val="20"/>
                <w:szCs w:val="20"/>
              </w:rPr>
              <w:t>, Cowen, J. et.al. (2022). Maternal &amp; Child Nursing Care, Pearson: 6th ed.</w:t>
            </w:r>
          </w:p>
          <w:p w:rsidR="00056DCD" w:rsidRPr="00935391" w:rsidRDefault="00056DCD">
            <w:pPr>
              <w:rPr>
                <w:rFonts w:ascii="Times New Roman" w:eastAsia="Times New Roman" w:hAnsi="Times New Roman" w:cs="Times New Roman"/>
                <w:sz w:val="20"/>
                <w:szCs w:val="20"/>
              </w:rPr>
            </w:pP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Oygür</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Önal</w:t>
            </w:r>
            <w:proofErr w:type="spellEnd"/>
            <w:r w:rsidRPr="00935391">
              <w:rPr>
                <w:rFonts w:ascii="Times New Roman" w:eastAsia="Times New Roman" w:hAnsi="Times New Roman" w:cs="Times New Roman"/>
                <w:sz w:val="20"/>
                <w:szCs w:val="20"/>
              </w:rPr>
              <w:t xml:space="preserve">, E., </w:t>
            </w:r>
            <w:proofErr w:type="spellStart"/>
            <w:r w:rsidRPr="00935391">
              <w:rPr>
                <w:rFonts w:ascii="Times New Roman" w:eastAsia="Times New Roman" w:hAnsi="Times New Roman" w:cs="Times New Roman"/>
                <w:sz w:val="20"/>
                <w:szCs w:val="20"/>
              </w:rPr>
              <w:t>Zenciroğlu</w:t>
            </w:r>
            <w:proofErr w:type="spellEnd"/>
            <w:r w:rsidRPr="00935391">
              <w:rPr>
                <w:rFonts w:ascii="Times New Roman" w:eastAsia="Times New Roman" w:hAnsi="Times New Roman" w:cs="Times New Roman"/>
                <w:sz w:val="20"/>
                <w:szCs w:val="20"/>
              </w:rPr>
              <w:t xml:space="preserve">, A. (2021). </w:t>
            </w:r>
            <w:proofErr w:type="spellStart"/>
            <w:r w:rsidRPr="00935391">
              <w:rPr>
                <w:rFonts w:ascii="Times New Roman" w:eastAsia="Times New Roman" w:hAnsi="Times New Roman" w:cs="Times New Roman"/>
                <w:sz w:val="20"/>
                <w:szCs w:val="20"/>
              </w:rPr>
              <w:t>TurkishNeonatologyAssociationDeliveryRoomManagementGuide</w:t>
            </w:r>
            <w:proofErr w:type="spellEnd"/>
            <w:r w:rsidRPr="00935391">
              <w:rPr>
                <w:rFonts w:ascii="Times New Roman" w:eastAsia="Times New Roman" w:hAnsi="Times New Roman" w:cs="Times New Roman"/>
                <w:sz w:val="20"/>
                <w:szCs w:val="20"/>
              </w:rPr>
              <w:t xml:space="preserve">.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Hockenberry</w:t>
            </w:r>
            <w:proofErr w:type="spellEnd"/>
            <w:r w:rsidRPr="00935391">
              <w:rPr>
                <w:rFonts w:ascii="Times New Roman" w:eastAsia="Times New Roman" w:hAnsi="Times New Roman" w:cs="Times New Roman"/>
                <w:sz w:val="20"/>
                <w:szCs w:val="20"/>
              </w:rPr>
              <w:t xml:space="preserve">, Rodgers &amp; Wilson. (2021). Wong’s Essentials of Pediatric Nursing, Elsevier:11th ed.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Erdemir</w:t>
            </w:r>
            <w:proofErr w:type="spellEnd"/>
            <w:r w:rsidRPr="00935391">
              <w:rPr>
                <w:rFonts w:ascii="Times New Roman" w:eastAsia="Times New Roman" w:hAnsi="Times New Roman" w:cs="Times New Roman"/>
                <w:sz w:val="20"/>
                <w:szCs w:val="20"/>
              </w:rPr>
              <w:t xml:space="preserve">, F., </w:t>
            </w:r>
            <w:proofErr w:type="spellStart"/>
            <w:r w:rsidRPr="00935391">
              <w:rPr>
                <w:rFonts w:ascii="Times New Roman" w:eastAsia="Times New Roman" w:hAnsi="Times New Roman" w:cs="Times New Roman"/>
                <w:sz w:val="20"/>
                <w:szCs w:val="20"/>
              </w:rPr>
              <w:t>Altun</w:t>
            </w:r>
            <w:proofErr w:type="spellEnd"/>
            <w:r w:rsidRPr="00935391">
              <w:rPr>
                <w:rFonts w:ascii="Times New Roman" w:eastAsia="Times New Roman" w:hAnsi="Times New Roman" w:cs="Times New Roman"/>
                <w:sz w:val="20"/>
                <w:szCs w:val="20"/>
              </w:rPr>
              <w:t xml:space="preserve"> Yılmaz, E., </w:t>
            </w:r>
            <w:proofErr w:type="spellStart"/>
            <w:r w:rsidRPr="00935391">
              <w:rPr>
                <w:rFonts w:ascii="Times New Roman" w:eastAsia="Times New Roman" w:hAnsi="Times New Roman" w:cs="Times New Roman"/>
                <w:sz w:val="20"/>
                <w:szCs w:val="20"/>
              </w:rPr>
              <w:t>Geçkil</w:t>
            </w:r>
            <w:proofErr w:type="spellEnd"/>
            <w:r w:rsidRPr="00935391">
              <w:rPr>
                <w:rFonts w:ascii="Times New Roman" w:eastAsia="Times New Roman" w:hAnsi="Times New Roman" w:cs="Times New Roman"/>
                <w:sz w:val="20"/>
                <w:szCs w:val="20"/>
              </w:rPr>
              <w:t xml:space="preserve">, E., </w:t>
            </w:r>
            <w:proofErr w:type="spellStart"/>
            <w:r w:rsidRPr="00935391">
              <w:rPr>
                <w:rFonts w:ascii="Times New Roman" w:eastAsia="Times New Roman" w:hAnsi="Times New Roman" w:cs="Times New Roman"/>
                <w:sz w:val="20"/>
                <w:szCs w:val="20"/>
              </w:rPr>
              <w:t>Yıldırım</w:t>
            </w:r>
            <w:proofErr w:type="spellEnd"/>
            <w:r w:rsidRPr="00935391">
              <w:rPr>
                <w:rFonts w:ascii="Times New Roman" w:eastAsia="Times New Roman" w:hAnsi="Times New Roman" w:cs="Times New Roman"/>
                <w:sz w:val="20"/>
                <w:szCs w:val="20"/>
              </w:rPr>
              <w:t xml:space="preserve">, F., </w:t>
            </w:r>
            <w:proofErr w:type="spellStart"/>
            <w:r w:rsidRPr="00935391">
              <w:rPr>
                <w:rFonts w:ascii="Times New Roman" w:eastAsia="Times New Roman" w:hAnsi="Times New Roman" w:cs="Times New Roman"/>
                <w:sz w:val="20"/>
                <w:szCs w:val="20"/>
              </w:rPr>
              <w:t>Karataş</w:t>
            </w:r>
            <w:proofErr w:type="spellEnd"/>
            <w:r w:rsidRPr="00935391">
              <w:rPr>
                <w:rFonts w:ascii="Times New Roman" w:eastAsia="Times New Roman" w:hAnsi="Times New Roman" w:cs="Times New Roman"/>
                <w:sz w:val="20"/>
                <w:szCs w:val="20"/>
              </w:rPr>
              <w:t xml:space="preserve">, H., </w:t>
            </w:r>
            <w:proofErr w:type="spellStart"/>
            <w:r w:rsidRPr="00935391">
              <w:rPr>
                <w:rFonts w:ascii="Times New Roman" w:eastAsia="Times New Roman" w:hAnsi="Times New Roman" w:cs="Times New Roman"/>
                <w:sz w:val="20"/>
                <w:szCs w:val="20"/>
              </w:rPr>
              <w:t>Yener</w:t>
            </w:r>
            <w:proofErr w:type="spellEnd"/>
            <w:r w:rsidRPr="00935391">
              <w:rPr>
                <w:rFonts w:ascii="Times New Roman" w:eastAsia="Times New Roman" w:hAnsi="Times New Roman" w:cs="Times New Roman"/>
                <w:sz w:val="20"/>
                <w:szCs w:val="20"/>
              </w:rPr>
              <w:t>, M. (2019). ChildHealthandDiseaseNursingTheoreticalFrameworkAndPracticalGuide, Ankara: Nobel Medical Bookstore</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Savaşer</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Yıldız</w:t>
            </w:r>
            <w:proofErr w:type="spellEnd"/>
            <w:r w:rsidRPr="00935391">
              <w:rPr>
                <w:rFonts w:ascii="Times New Roman" w:eastAsia="Times New Roman" w:hAnsi="Times New Roman" w:cs="Times New Roman"/>
                <w:sz w:val="20"/>
                <w:szCs w:val="20"/>
              </w:rPr>
              <w:t xml:space="preserve"> S. (2009). </w:t>
            </w:r>
            <w:proofErr w:type="spellStart"/>
            <w:r w:rsidRPr="00935391">
              <w:rPr>
                <w:rFonts w:ascii="Times New Roman" w:eastAsia="Times New Roman" w:hAnsi="Times New Roman" w:cs="Times New Roman"/>
                <w:sz w:val="20"/>
                <w:szCs w:val="20"/>
              </w:rPr>
              <w:t>ChildHealthandDiseaseLearningGuidesforNurses</w:t>
            </w:r>
            <w:proofErr w:type="spellEnd"/>
            <w:r w:rsidRPr="00935391">
              <w:rPr>
                <w:rFonts w:ascii="Times New Roman" w:eastAsia="Times New Roman" w:hAnsi="Times New Roman" w:cs="Times New Roman"/>
                <w:sz w:val="20"/>
                <w:szCs w:val="20"/>
              </w:rPr>
              <w:t xml:space="preserve">, İstanbul: İstanbul Medical Bookstore.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Şenol</w:t>
            </w:r>
            <w:proofErr w:type="spellEnd"/>
            <w:r w:rsidRPr="00935391">
              <w:rPr>
                <w:rFonts w:ascii="Times New Roman" w:eastAsia="Times New Roman" w:hAnsi="Times New Roman" w:cs="Times New Roman"/>
                <w:sz w:val="20"/>
                <w:szCs w:val="20"/>
              </w:rPr>
              <w:t xml:space="preserve">, S. (2022). </w:t>
            </w:r>
            <w:proofErr w:type="spellStart"/>
            <w:r w:rsidRPr="00935391">
              <w:rPr>
                <w:rFonts w:ascii="Times New Roman" w:eastAsia="Times New Roman" w:hAnsi="Times New Roman" w:cs="Times New Roman"/>
                <w:sz w:val="20"/>
                <w:szCs w:val="20"/>
              </w:rPr>
              <w:t>PediatricHealthandDiseasesNursing</w:t>
            </w:r>
            <w:proofErr w:type="spellEnd"/>
            <w:r w:rsidRPr="00935391">
              <w:rPr>
                <w:rFonts w:ascii="Times New Roman" w:eastAsia="Times New Roman" w:hAnsi="Times New Roman" w:cs="Times New Roman"/>
                <w:sz w:val="20"/>
                <w:szCs w:val="20"/>
              </w:rPr>
              <w:t xml:space="preserve"> III, Ankara: </w:t>
            </w:r>
            <w:proofErr w:type="spellStart"/>
            <w:r w:rsidRPr="00935391">
              <w:rPr>
                <w:rFonts w:ascii="Times New Roman" w:eastAsia="Times New Roman" w:hAnsi="Times New Roman" w:cs="Times New Roman"/>
                <w:sz w:val="20"/>
                <w:szCs w:val="20"/>
              </w:rPr>
              <w:t>AkademisyenKitapevi</w:t>
            </w:r>
            <w:proofErr w:type="spellEnd"/>
            <w:r w:rsidRPr="00935391">
              <w:rPr>
                <w:rFonts w:ascii="Times New Roman" w:eastAsia="Times New Roman" w:hAnsi="Times New Roman" w:cs="Times New Roman"/>
                <w:sz w:val="20"/>
                <w:szCs w:val="20"/>
              </w:rPr>
              <w:t xml:space="preserve">.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Tagger, C.G., Knapp, L.M. (2021). </w:t>
            </w:r>
            <w:proofErr w:type="spellStart"/>
            <w:r w:rsidRPr="00935391">
              <w:rPr>
                <w:rFonts w:ascii="Times New Roman" w:eastAsia="Times New Roman" w:hAnsi="Times New Roman" w:cs="Times New Roman"/>
                <w:sz w:val="20"/>
                <w:szCs w:val="20"/>
              </w:rPr>
              <w:t>PediatricNursingCaseBasedApproach</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Avcı</w:t>
            </w:r>
            <w:proofErr w:type="spellEnd"/>
            <w:r w:rsidRPr="00935391">
              <w:rPr>
                <w:rFonts w:ascii="Times New Roman" w:eastAsia="Times New Roman" w:hAnsi="Times New Roman" w:cs="Times New Roman"/>
                <w:sz w:val="20"/>
                <w:szCs w:val="20"/>
              </w:rPr>
              <w:t xml:space="preserve"> Ö. (Ed.), Istanbul: Istanbul Medical Bookstore.</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Development of Child Health Services and Children’s Rights (World and Turkey)</w:t>
            </w:r>
          </w:p>
          <w:p w:rsidR="00056DCD" w:rsidRPr="00935391" w:rsidRDefault="00056DCD" w:rsidP="007E49D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the Level of Child Health – Child Health Indicators (Direct Indicators – Indirect Indicators)</w:t>
            </w:r>
          </w:p>
          <w:p w:rsidR="00056DCD" w:rsidRPr="00935391" w:rsidRDefault="00056DCD" w:rsidP="007E49D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Child Health Status in the World and in Turkey – Causes of Child Mortality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Well-Child Follow-Up</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Major Health Problems in Childhood</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1.Acute Respiratory Tract Infections (ARTIs)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Major Health Problems in Childhood</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2.Diarrheal Diseases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Major Health Problems in Childhood</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 Nutritional Deficiencies</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Malnutrition</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 Protein-Energy Malnutrition (PEM)</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 Marasmus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Vaccine-Preventable Diseases (Importance, History of Vaccination in Turkey, Expanded Immunization Program, Vaccination Coverage Rates in Turkey)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Measures to Improve the Level of Child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 Health Problems and Their Causes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 Mortality (Maternal Mortality in the World – Maternal Mortality in Turkey – Prevention of Maternal Deaths)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Programs Implemented for Maternal and Child Health Services in the World and in Turkey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Measures to Improve the Level of Maternal Health</w:t>
            </w:r>
          </w:p>
        </w:tc>
      </w:tr>
    </w:tbl>
    <w:p w:rsidR="00056DCD" w:rsidRPr="00935391" w:rsidRDefault="00056DCD">
      <w:pPr>
        <w:spacing w:after="0" w:line="240" w:lineRule="auto"/>
        <w:rPr>
          <w:rFonts w:ascii="Times New Roman" w:hAnsi="Times New Roman" w:cs="Times New Roman"/>
          <w:sz w:val="20"/>
          <w:szCs w:val="20"/>
        </w:rPr>
      </w:pPr>
    </w:p>
    <w:tbl>
      <w:tblPr>
        <w:tblStyle w:val="a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36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women- and family-centered holistic care to society within the framework of midwifery ethical values across all areas of midwifery service delivery.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evaluate current scientific, technological, social, cultural, and environmental developments and critically analyze national and international literature within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develop midwifery concepts and theories and integrate them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toward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Having the ability to generate and advocate ideas in developing national and international profession-specific policies.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7E49DD">
        <w:trPr>
          <w:trHeight w:val="58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critically analyze, synthesize, and evaluate profession-specific ideas and developments in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Having the ability to design, plan, manage, conduct, finalize, and implement innovative research using a multidisciplinary approach specific to the profession in collaboration with different scientific disciplines.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7E49DD">
        <w:trPr>
          <w:trHeight w:val="39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follow scientific and technological advancements in the field of midwifery, effectively use digital health applications, and continuously i</w:t>
            </w:r>
            <w:r w:rsidR="007E49DD">
              <w:rPr>
                <w:rFonts w:ascii="Times New Roman" w:eastAsia="Times New Roman" w:hAnsi="Times New Roman" w:cs="Times New Roman"/>
                <w:sz w:val="20"/>
                <w:szCs w:val="20"/>
              </w:rPr>
              <w:t>mprove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tbl>
      <w:tblPr>
        <w:tblStyle w:val="a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Doç</w:t>
            </w:r>
            <w:proofErr w:type="spellEnd"/>
            <w:r w:rsidRPr="00935391">
              <w:rPr>
                <w:rFonts w:ascii="Times New Roman" w:eastAsia="Times New Roman" w:hAnsi="Times New Roman" w:cs="Times New Roman"/>
                <w:sz w:val="20"/>
                <w:szCs w:val="20"/>
              </w:rPr>
              <w:t xml:space="preserve">. Dr. </w:t>
            </w:r>
            <w:proofErr w:type="spellStart"/>
            <w:r w:rsidRPr="00935391">
              <w:rPr>
                <w:rFonts w:ascii="Times New Roman" w:eastAsia="Times New Roman" w:hAnsi="Times New Roman" w:cs="Times New Roman"/>
                <w:sz w:val="20"/>
                <w:szCs w:val="20"/>
              </w:rPr>
              <w:t>Özlem</w:t>
            </w:r>
            <w:proofErr w:type="spellEnd"/>
            <w:r w:rsidRPr="00935391">
              <w:rPr>
                <w:rFonts w:ascii="Times New Roman" w:eastAsia="Times New Roman" w:hAnsi="Times New Roman" w:cs="Times New Roman"/>
                <w:sz w:val="20"/>
                <w:szCs w:val="20"/>
              </w:rPr>
              <w:t xml:space="preserve"> ÖZFIRAT</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7052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5"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7E49DD" w:rsidP="007E49DD">
      <w:pPr>
        <w:spacing w:before="120" w:after="0" w:line="240" w:lineRule="auto"/>
        <w:ind w:left="2160"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INSTITUTE OF HEALTH SCIENCE</w:t>
      </w:r>
    </w:p>
    <w:p w:rsidR="00056DCD" w:rsidRPr="00935391" w:rsidRDefault="007E49DD" w:rsidP="007E49DD">
      <w:pPr>
        <w:spacing w:after="0"/>
        <w:ind w:left="2160"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 xml:space="preserve">  </w:t>
      </w:r>
      <w:proofErr w:type="gramStart"/>
      <w:r w:rsidR="00935391" w:rsidRPr="00935391">
        <w:rPr>
          <w:rFonts w:ascii="Times New Roman" w:eastAsia="Times New Roman" w:hAnsi="Times New Roman" w:cs="Times New Roman"/>
          <w:b/>
          <w:bCs/>
          <w:sz w:val="20"/>
          <w:szCs w:val="20"/>
        </w:rPr>
        <w:t>MIDWIFERY  DEPARTMENT</w:t>
      </w:r>
      <w:proofErr w:type="gramEnd"/>
      <w:r w:rsidR="00935391"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REPRODUCTIVE HEALTH PROBLEMS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w:t>
            </w:r>
            <w:bookmarkStart w:id="1" w:name="bookmark=id.y2t813ccbjf0" w:colFirst="0" w:colLast="0"/>
            <w:bookmarkEnd w:id="1"/>
            <w:r w:rsidRPr="00935391">
              <w:rPr>
                <w:rFonts w:ascii="Times New Roman" w:eastAsia="Times New Roman" w:hAnsi="Times New Roman" w:cs="Times New Roman"/>
                <w:b/>
                <w:bCs/>
                <w:sz w:val="20"/>
                <w:szCs w:val="20"/>
              </w:rPr>
              <w:t>522704304</w:t>
            </w:r>
          </w:p>
        </w:tc>
      </w:tr>
    </w:tbl>
    <w:tbl>
      <w:tblPr>
        <w:tblStyle w:val="a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tbl>
      <w:tblPr>
        <w:tblStyle w:val="a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tbl>
      <w:tblPr>
        <w:tblStyle w:val="a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tbl>
      <w:tblPr>
        <w:tblStyle w:val="a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provide students with a holistic perspective on reproductive health problems and evidence-based scientific literature and practices for their solutions, and to contribute to the accumulation of midwifery knowledge.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Within the scope of this course; national and international reproductive health problems, main factors causing reproductive health problems, international organizations and agreements in the field of reproductive health and reproductive health policies will be covered.</w:t>
            </w:r>
          </w:p>
        </w:tc>
      </w:tr>
    </w:tbl>
    <w:p w:rsidR="00056DCD" w:rsidRPr="00935391" w:rsidRDefault="00056DCD">
      <w:pPr>
        <w:spacing w:after="0" w:line="240" w:lineRule="auto"/>
        <w:rPr>
          <w:rFonts w:ascii="Times New Roman" w:hAnsi="Times New Roman" w:cs="Times New Roman"/>
          <w:sz w:val="20"/>
          <w:szCs w:val="20"/>
        </w:rPr>
      </w:pPr>
    </w:p>
    <w:tbl>
      <w:tblPr>
        <w:tblStyle w:val="affffff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national and international reproductive health indicators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national and international reproductive health problems, understanding the role of the midwife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 K</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Explaining the factors affecting reproductive health in women and men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disadvantaged groups in reproductive health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the impact of gender on reproductive health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1, 2, 3, 5, </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1, 2, 5, 6, 11, 15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important organizations and international agreements in terms of reproductive health</w:t>
            </w:r>
          </w:p>
        </w:tc>
        <w:tc>
          <w:tcPr>
            <w:tcW w:w="1743" w:type="dxa"/>
            <w:tcBorders>
              <w:top w:val="single" w:sz="6" w:space="0" w:color="000000"/>
              <w:left w:val="single" w:sz="6" w:space="0" w:color="000000"/>
              <w:bottom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2, 3, 5, 7, 8</w:t>
            </w:r>
          </w:p>
        </w:tc>
        <w:tc>
          <w:tcPr>
            <w:tcW w:w="1388" w:type="dxa"/>
            <w:tcBorders>
              <w:top w:val="single" w:sz="6" w:space="0" w:color="000000"/>
              <w:left w:val="single" w:sz="6" w:space="0" w:color="000000"/>
              <w:bottom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tcBorders>
              <w:top w:val="single" w:sz="6" w:space="0" w:color="000000"/>
              <w:left w:val="single" w:sz="6" w:space="0" w:color="000000"/>
              <w:bottom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current reproductive health services and policies, understanding the role of the midwife</w:t>
            </w:r>
          </w:p>
        </w:tc>
        <w:tc>
          <w:tcPr>
            <w:tcW w:w="1743" w:type="dxa"/>
            <w:tcBorders>
              <w:top w:val="single" w:sz="6" w:space="0" w:color="000000"/>
              <w:left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2, 3, 5, 7, 8</w:t>
            </w:r>
          </w:p>
        </w:tc>
        <w:tc>
          <w:tcPr>
            <w:tcW w:w="1388" w:type="dxa"/>
            <w:tcBorders>
              <w:top w:val="single" w:sz="6" w:space="0" w:color="000000"/>
              <w:left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tcBorders>
              <w:top w:val="single" w:sz="6" w:space="0" w:color="000000"/>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7E49DD" w:rsidRDefault="00935391">
      <w:pPr>
        <w:tabs>
          <w:tab w:val="center" w:pos="4536"/>
          <w:tab w:val="right" w:pos="9072"/>
        </w:tabs>
        <w:spacing w:after="0" w:line="240" w:lineRule="auto"/>
        <w:ind w:left="284" w:hanging="284"/>
        <w:jc w:val="both"/>
        <w:rPr>
          <w:rFonts w:ascii="Times New Roman" w:eastAsia="Times New Roman" w:hAnsi="Times New Roman" w:cs="Times New Roman"/>
          <w:sz w:val="16"/>
          <w:szCs w:val="20"/>
        </w:rPr>
      </w:pPr>
      <w:r w:rsidRPr="007E49DD">
        <w:rPr>
          <w:rFonts w:ascii="Times New Roman" w:eastAsia="Times New Roman" w:hAnsi="Times New Roman" w:cs="Times New Roman"/>
          <w:b/>
          <w:bCs/>
          <w:sz w:val="16"/>
          <w:szCs w:val="20"/>
        </w:rPr>
        <w:t xml:space="preserve">*Teaching Methods </w:t>
      </w:r>
      <w:proofErr w:type="gramStart"/>
      <w:r w:rsidRPr="007E49DD">
        <w:rPr>
          <w:rFonts w:ascii="Times New Roman" w:eastAsia="Times New Roman" w:hAnsi="Times New Roman" w:cs="Times New Roman"/>
          <w:b/>
          <w:bCs/>
          <w:sz w:val="16"/>
          <w:szCs w:val="20"/>
        </w:rPr>
        <w:t>1:</w:t>
      </w:r>
      <w:r w:rsidRPr="007E49DD">
        <w:rPr>
          <w:rFonts w:ascii="Times New Roman" w:eastAsia="Times New Roman" w:hAnsi="Times New Roman" w:cs="Times New Roman"/>
          <w:sz w:val="16"/>
          <w:szCs w:val="20"/>
        </w:rPr>
        <w:t>Expression</w:t>
      </w:r>
      <w:proofErr w:type="gramEnd"/>
      <w:r w:rsidRPr="007E49DD">
        <w:rPr>
          <w:rFonts w:ascii="Times New Roman" w:eastAsia="Times New Roman" w:hAnsi="Times New Roman" w:cs="Times New Roman"/>
          <w:sz w:val="16"/>
          <w:szCs w:val="20"/>
        </w:rPr>
        <w:t>, 2</w:t>
      </w:r>
      <w:r w:rsidRPr="007E49DD">
        <w:rPr>
          <w:rFonts w:ascii="Times New Roman" w:eastAsia="Times New Roman" w:hAnsi="Times New Roman" w:cs="Times New Roman"/>
          <w:b/>
          <w:bCs/>
          <w:sz w:val="16"/>
          <w:szCs w:val="20"/>
        </w:rPr>
        <w:t>:</w:t>
      </w:r>
      <w:r w:rsidRPr="007E49DD">
        <w:rPr>
          <w:rFonts w:ascii="Times New Roman" w:eastAsia="Times New Roman" w:hAnsi="Times New Roman" w:cs="Times New Roman"/>
          <w:sz w:val="16"/>
          <w:szCs w:val="20"/>
        </w:rPr>
        <w:t xml:space="preserve">Discussion, </w:t>
      </w:r>
      <w:r w:rsidRPr="007E49DD">
        <w:rPr>
          <w:rFonts w:ascii="Times New Roman" w:eastAsia="Times New Roman" w:hAnsi="Times New Roman" w:cs="Times New Roman"/>
          <w:b/>
          <w:bCs/>
          <w:sz w:val="16"/>
          <w:szCs w:val="20"/>
        </w:rPr>
        <w:t>3:</w:t>
      </w:r>
      <w:r w:rsidRPr="007E49DD">
        <w:rPr>
          <w:rFonts w:ascii="Times New Roman" w:eastAsia="Times New Roman" w:hAnsi="Times New Roman" w:cs="Times New Roman"/>
          <w:sz w:val="16"/>
          <w:szCs w:val="20"/>
        </w:rPr>
        <w:t xml:space="preserve">Experiment,  </w:t>
      </w:r>
      <w:r w:rsidRPr="007E49DD">
        <w:rPr>
          <w:rFonts w:ascii="Times New Roman" w:eastAsia="Times New Roman" w:hAnsi="Times New Roman" w:cs="Times New Roman"/>
          <w:b/>
          <w:bCs/>
          <w:sz w:val="16"/>
          <w:szCs w:val="20"/>
        </w:rPr>
        <w:t>4:</w:t>
      </w:r>
      <w:r w:rsidRPr="007E49DD">
        <w:rPr>
          <w:rFonts w:ascii="Times New Roman" w:eastAsia="Times New Roman" w:hAnsi="Times New Roman" w:cs="Times New Roman"/>
          <w:sz w:val="16"/>
          <w:szCs w:val="20"/>
        </w:rPr>
        <w:t xml:space="preserve">Simulation,  </w:t>
      </w:r>
      <w:r w:rsidRPr="007E49DD">
        <w:rPr>
          <w:rFonts w:ascii="Times New Roman" w:eastAsia="Times New Roman" w:hAnsi="Times New Roman" w:cs="Times New Roman"/>
          <w:b/>
          <w:bCs/>
          <w:sz w:val="16"/>
          <w:szCs w:val="20"/>
        </w:rPr>
        <w:t>5:</w:t>
      </w:r>
      <w:r w:rsidRPr="007E49DD">
        <w:rPr>
          <w:rFonts w:ascii="Times New Roman" w:eastAsia="Times New Roman" w:hAnsi="Times New Roman" w:cs="Times New Roman"/>
          <w:sz w:val="16"/>
          <w:szCs w:val="20"/>
        </w:rPr>
        <w:t>Question-Answer,</w:t>
      </w:r>
      <w:r w:rsidRPr="007E49DD">
        <w:rPr>
          <w:rFonts w:ascii="Times New Roman" w:eastAsia="Times New Roman" w:hAnsi="Times New Roman" w:cs="Times New Roman"/>
          <w:b/>
          <w:bCs/>
          <w:sz w:val="16"/>
          <w:szCs w:val="20"/>
        </w:rPr>
        <w:t xml:space="preserve"> 6:</w:t>
      </w:r>
      <w:r w:rsidRPr="007E49DD">
        <w:rPr>
          <w:rFonts w:ascii="Times New Roman" w:eastAsia="Times New Roman" w:hAnsi="Times New Roman" w:cs="Times New Roman"/>
          <w:sz w:val="16"/>
          <w:szCs w:val="20"/>
        </w:rPr>
        <w:t xml:space="preserve">Tutorial, </w:t>
      </w:r>
      <w:r w:rsidRPr="007E49DD">
        <w:rPr>
          <w:rFonts w:ascii="Times New Roman" w:eastAsia="Times New Roman" w:hAnsi="Times New Roman" w:cs="Times New Roman"/>
          <w:b/>
          <w:bCs/>
          <w:sz w:val="16"/>
          <w:szCs w:val="20"/>
        </w:rPr>
        <w:t>7</w:t>
      </w:r>
      <w:r w:rsidRPr="007E49DD">
        <w:rPr>
          <w:rFonts w:ascii="Times New Roman" w:eastAsia="Times New Roman" w:hAnsi="Times New Roman" w:cs="Times New Roman"/>
          <w:sz w:val="16"/>
          <w:szCs w:val="20"/>
        </w:rPr>
        <w:t xml:space="preserve">:Observation, </w:t>
      </w:r>
      <w:r w:rsidRPr="007E49DD">
        <w:rPr>
          <w:rFonts w:ascii="Times New Roman" w:eastAsia="Times New Roman" w:hAnsi="Times New Roman" w:cs="Times New Roman"/>
          <w:b/>
          <w:bCs/>
          <w:sz w:val="16"/>
          <w:szCs w:val="20"/>
        </w:rPr>
        <w:t>8</w:t>
      </w:r>
      <w:r w:rsidRPr="007E49DD">
        <w:rPr>
          <w:rFonts w:ascii="Times New Roman" w:eastAsia="Times New Roman" w:hAnsi="Times New Roman" w:cs="Times New Roman"/>
          <w:sz w:val="16"/>
          <w:szCs w:val="20"/>
        </w:rPr>
        <w:t xml:space="preserve">:Case Study, </w:t>
      </w:r>
      <w:r w:rsidRPr="007E49DD">
        <w:rPr>
          <w:rFonts w:ascii="Times New Roman" w:eastAsia="Times New Roman" w:hAnsi="Times New Roman" w:cs="Times New Roman"/>
          <w:b/>
          <w:bCs/>
          <w:sz w:val="16"/>
          <w:szCs w:val="20"/>
        </w:rPr>
        <w:t>9:</w:t>
      </w:r>
      <w:r w:rsidRPr="007E49DD">
        <w:rPr>
          <w:rFonts w:ascii="Times New Roman" w:eastAsia="Times New Roman" w:hAnsi="Times New Roman" w:cs="Times New Roman"/>
          <w:sz w:val="16"/>
          <w:szCs w:val="20"/>
        </w:rPr>
        <w:t xml:space="preserve">Technical Visit, </w:t>
      </w:r>
      <w:r w:rsidRPr="007E49DD">
        <w:rPr>
          <w:rFonts w:ascii="Times New Roman" w:eastAsia="Times New Roman" w:hAnsi="Times New Roman" w:cs="Times New Roman"/>
          <w:b/>
          <w:bCs/>
          <w:sz w:val="16"/>
          <w:szCs w:val="20"/>
        </w:rPr>
        <w:t>10:</w:t>
      </w:r>
      <w:r w:rsidRPr="007E49DD">
        <w:rPr>
          <w:rFonts w:ascii="Times New Roman" w:eastAsia="Times New Roman" w:hAnsi="Times New Roman" w:cs="Times New Roman"/>
          <w:sz w:val="16"/>
          <w:szCs w:val="20"/>
        </w:rPr>
        <w:t xml:space="preserve">Trouble/Problem Solving, </w:t>
      </w:r>
      <w:r w:rsidRPr="007E49DD">
        <w:rPr>
          <w:rFonts w:ascii="Times New Roman" w:eastAsia="Times New Roman" w:hAnsi="Times New Roman" w:cs="Times New Roman"/>
          <w:b/>
          <w:bCs/>
          <w:sz w:val="16"/>
          <w:szCs w:val="20"/>
        </w:rPr>
        <w:t>11:</w:t>
      </w:r>
      <w:r w:rsidRPr="007E49DD">
        <w:rPr>
          <w:rFonts w:ascii="Times New Roman" w:eastAsia="Times New Roman" w:hAnsi="Times New Roman" w:cs="Times New Roman"/>
          <w:sz w:val="16"/>
          <w:szCs w:val="20"/>
        </w:rPr>
        <w:t xml:space="preserve">Induvidual Work, </w:t>
      </w:r>
      <w:r w:rsidRPr="007E49DD">
        <w:rPr>
          <w:rFonts w:ascii="Times New Roman" w:eastAsia="Times New Roman" w:hAnsi="Times New Roman" w:cs="Times New Roman"/>
          <w:b/>
          <w:bCs/>
          <w:sz w:val="16"/>
          <w:szCs w:val="20"/>
        </w:rPr>
        <w:t>12</w:t>
      </w:r>
      <w:r w:rsidRPr="007E49DD">
        <w:rPr>
          <w:rFonts w:ascii="Times New Roman" w:eastAsia="Times New Roman" w:hAnsi="Times New Roman" w:cs="Times New Roman"/>
          <w:sz w:val="16"/>
          <w:szCs w:val="20"/>
        </w:rPr>
        <w:t xml:space="preserve">:Team/Group Work, </w:t>
      </w:r>
      <w:r w:rsidRPr="007E49DD">
        <w:rPr>
          <w:rFonts w:ascii="Times New Roman" w:eastAsia="Times New Roman" w:hAnsi="Times New Roman" w:cs="Times New Roman"/>
          <w:b/>
          <w:bCs/>
          <w:sz w:val="16"/>
          <w:szCs w:val="20"/>
        </w:rPr>
        <w:t>13</w:t>
      </w:r>
      <w:r w:rsidRPr="007E49DD">
        <w:rPr>
          <w:rFonts w:ascii="Times New Roman" w:eastAsia="Times New Roman" w:hAnsi="Times New Roman" w:cs="Times New Roman"/>
          <w:sz w:val="16"/>
          <w:szCs w:val="20"/>
        </w:rPr>
        <w:t xml:space="preserve">:Brain Storm, </w:t>
      </w:r>
      <w:r w:rsidRPr="007E49DD">
        <w:rPr>
          <w:rFonts w:ascii="Times New Roman" w:eastAsia="Times New Roman" w:hAnsi="Times New Roman" w:cs="Times New Roman"/>
          <w:b/>
          <w:bCs/>
          <w:sz w:val="16"/>
          <w:szCs w:val="20"/>
        </w:rPr>
        <w:t>14:</w:t>
      </w:r>
      <w:r w:rsidRPr="007E49DD">
        <w:rPr>
          <w:rFonts w:ascii="Times New Roman" w:eastAsia="Times New Roman" w:hAnsi="Times New Roman" w:cs="Times New Roman"/>
          <w:sz w:val="16"/>
          <w:szCs w:val="20"/>
        </w:rPr>
        <w:t xml:space="preserve">Project Design / Management, </w:t>
      </w:r>
      <w:r w:rsidRPr="007E49DD">
        <w:rPr>
          <w:rFonts w:ascii="Times New Roman" w:eastAsia="Times New Roman" w:hAnsi="Times New Roman" w:cs="Times New Roman"/>
          <w:b/>
          <w:bCs/>
          <w:sz w:val="16"/>
          <w:szCs w:val="20"/>
        </w:rPr>
        <w:t>15:</w:t>
      </w:r>
      <w:r w:rsidRPr="007E49DD">
        <w:rPr>
          <w:rFonts w:ascii="Times New Roman" w:eastAsia="Times New Roman" w:hAnsi="Times New Roman" w:cs="Times New Roman"/>
          <w:sz w:val="16"/>
          <w:szCs w:val="20"/>
        </w:rPr>
        <w:t xml:space="preserve">Report Preparation and/or Presentation </w:t>
      </w:r>
    </w:p>
    <w:p w:rsidR="00056DCD" w:rsidRPr="007E49DD" w:rsidRDefault="00935391">
      <w:pPr>
        <w:shd w:val="clear" w:color="auto" w:fill="FFFFFF"/>
        <w:spacing w:after="0" w:line="240" w:lineRule="auto"/>
        <w:ind w:left="284" w:hanging="284"/>
        <w:jc w:val="both"/>
        <w:rPr>
          <w:rFonts w:ascii="Times New Roman" w:eastAsia="Times New Roman" w:hAnsi="Times New Roman" w:cs="Times New Roman"/>
          <w:sz w:val="16"/>
          <w:szCs w:val="20"/>
        </w:rPr>
      </w:pPr>
      <w:r w:rsidRPr="007E49DD">
        <w:rPr>
          <w:rFonts w:ascii="Times New Roman" w:eastAsia="Times New Roman" w:hAnsi="Times New Roman" w:cs="Times New Roman"/>
          <w:b/>
          <w:bCs/>
          <w:sz w:val="16"/>
          <w:szCs w:val="20"/>
        </w:rPr>
        <w:t>**Measuring Methods</w:t>
      </w:r>
      <w:r w:rsidRPr="007E49DD">
        <w:rPr>
          <w:rFonts w:ascii="Times New Roman" w:eastAsia="Times New Roman" w:hAnsi="Times New Roman" w:cs="Times New Roman"/>
          <w:sz w:val="16"/>
          <w:szCs w:val="20"/>
        </w:rPr>
        <w:t xml:space="preserve"> </w:t>
      </w:r>
      <w:proofErr w:type="gramStart"/>
      <w:r w:rsidRPr="007E49DD">
        <w:rPr>
          <w:rFonts w:ascii="Times New Roman" w:eastAsia="Times New Roman" w:hAnsi="Times New Roman" w:cs="Times New Roman"/>
          <w:b/>
          <w:bCs/>
          <w:sz w:val="16"/>
          <w:szCs w:val="20"/>
        </w:rPr>
        <w:t>A:</w:t>
      </w:r>
      <w:r w:rsidRPr="007E49DD">
        <w:rPr>
          <w:rFonts w:ascii="Times New Roman" w:eastAsia="Times New Roman" w:hAnsi="Times New Roman" w:cs="Times New Roman"/>
          <w:sz w:val="16"/>
          <w:szCs w:val="20"/>
        </w:rPr>
        <w:t>Exam</w:t>
      </w:r>
      <w:proofErr w:type="gramEnd"/>
      <w:r w:rsidRPr="007E49DD">
        <w:rPr>
          <w:rFonts w:ascii="Times New Roman" w:eastAsia="Times New Roman" w:hAnsi="Times New Roman" w:cs="Times New Roman"/>
          <w:sz w:val="16"/>
          <w:szCs w:val="20"/>
        </w:rPr>
        <w:t xml:space="preserve">, </w:t>
      </w:r>
      <w:r w:rsidRPr="007E49DD">
        <w:rPr>
          <w:rFonts w:ascii="Times New Roman" w:eastAsia="Times New Roman" w:hAnsi="Times New Roman" w:cs="Times New Roman"/>
          <w:b/>
          <w:bCs/>
          <w:sz w:val="16"/>
          <w:szCs w:val="20"/>
        </w:rPr>
        <w:t>B:</w:t>
      </w:r>
      <w:r w:rsidRPr="007E49DD">
        <w:rPr>
          <w:rFonts w:ascii="Times New Roman" w:eastAsia="Times New Roman" w:hAnsi="Times New Roman" w:cs="Times New Roman"/>
          <w:sz w:val="16"/>
          <w:szCs w:val="20"/>
        </w:rPr>
        <w:t xml:space="preserve">Quiz, </w:t>
      </w:r>
      <w:r w:rsidRPr="007E49DD">
        <w:rPr>
          <w:rFonts w:ascii="Times New Roman" w:eastAsia="Times New Roman" w:hAnsi="Times New Roman" w:cs="Times New Roman"/>
          <w:b/>
          <w:bCs/>
          <w:sz w:val="16"/>
          <w:szCs w:val="20"/>
        </w:rPr>
        <w:t>C:</w:t>
      </w:r>
      <w:r w:rsidRPr="007E49DD">
        <w:rPr>
          <w:rFonts w:ascii="Times New Roman" w:eastAsia="Times New Roman" w:hAnsi="Times New Roman" w:cs="Times New Roman"/>
          <w:sz w:val="16"/>
          <w:szCs w:val="20"/>
        </w:rPr>
        <w:t xml:space="preserve">Oral Exam, </w:t>
      </w:r>
      <w:r w:rsidRPr="007E49DD">
        <w:rPr>
          <w:rFonts w:ascii="Times New Roman" w:eastAsia="Times New Roman" w:hAnsi="Times New Roman" w:cs="Times New Roman"/>
          <w:b/>
          <w:bCs/>
          <w:sz w:val="16"/>
          <w:szCs w:val="20"/>
        </w:rPr>
        <w:t>D:</w:t>
      </w:r>
      <w:r w:rsidRPr="007E49DD">
        <w:rPr>
          <w:rFonts w:ascii="Times New Roman" w:eastAsia="Times New Roman" w:hAnsi="Times New Roman" w:cs="Times New Roman"/>
          <w:sz w:val="16"/>
          <w:szCs w:val="20"/>
        </w:rPr>
        <w:t xml:space="preserve">Homework, </w:t>
      </w:r>
      <w:r w:rsidRPr="007E49DD">
        <w:rPr>
          <w:rFonts w:ascii="Times New Roman" w:eastAsia="Times New Roman" w:hAnsi="Times New Roman" w:cs="Times New Roman"/>
          <w:b/>
          <w:bCs/>
          <w:sz w:val="16"/>
          <w:szCs w:val="20"/>
        </w:rPr>
        <w:t>E:</w:t>
      </w:r>
      <w:r w:rsidRPr="007E49DD">
        <w:rPr>
          <w:rFonts w:ascii="Times New Roman" w:eastAsia="Times New Roman" w:hAnsi="Times New Roman" w:cs="Times New Roman"/>
          <w:sz w:val="16"/>
          <w:szCs w:val="20"/>
        </w:rPr>
        <w:t xml:space="preserve">Report, </w:t>
      </w:r>
      <w:r w:rsidRPr="007E49DD">
        <w:rPr>
          <w:rFonts w:ascii="Times New Roman" w:eastAsia="Times New Roman" w:hAnsi="Times New Roman" w:cs="Times New Roman"/>
          <w:b/>
          <w:bCs/>
          <w:sz w:val="16"/>
          <w:szCs w:val="20"/>
        </w:rPr>
        <w:t>F:</w:t>
      </w:r>
      <w:r w:rsidRPr="007E49DD">
        <w:rPr>
          <w:rFonts w:ascii="Times New Roman" w:eastAsia="Times New Roman" w:hAnsi="Times New Roman" w:cs="Times New Roman"/>
          <w:sz w:val="16"/>
          <w:szCs w:val="20"/>
        </w:rPr>
        <w:t xml:space="preserve">Article Examination, </w:t>
      </w:r>
      <w:r w:rsidRPr="007E49DD">
        <w:rPr>
          <w:rFonts w:ascii="Times New Roman" w:eastAsia="Times New Roman" w:hAnsi="Times New Roman" w:cs="Times New Roman"/>
          <w:b/>
          <w:bCs/>
          <w:sz w:val="16"/>
          <w:szCs w:val="20"/>
        </w:rPr>
        <w:t>G:</w:t>
      </w:r>
      <w:r w:rsidRPr="007E49DD">
        <w:rPr>
          <w:rFonts w:ascii="Times New Roman" w:eastAsia="Times New Roman" w:hAnsi="Times New Roman" w:cs="Times New Roman"/>
          <w:sz w:val="16"/>
          <w:szCs w:val="20"/>
        </w:rPr>
        <w:t xml:space="preserve">Presentation, </w:t>
      </w:r>
      <w:r w:rsidRPr="007E49DD">
        <w:rPr>
          <w:rFonts w:ascii="Times New Roman" w:eastAsia="Times New Roman" w:hAnsi="Times New Roman" w:cs="Times New Roman"/>
          <w:b/>
          <w:bCs/>
          <w:sz w:val="16"/>
          <w:szCs w:val="20"/>
        </w:rPr>
        <w:t>I:</w:t>
      </w:r>
      <w:r w:rsidRPr="007E49DD">
        <w:rPr>
          <w:rFonts w:ascii="Times New Roman" w:eastAsia="Times New Roman" w:hAnsi="Times New Roman" w:cs="Times New Roman"/>
          <w:sz w:val="16"/>
          <w:szCs w:val="20"/>
        </w:rPr>
        <w:t xml:space="preserve">Experimental Skill, </w:t>
      </w:r>
      <w:r w:rsidRPr="007E49DD">
        <w:rPr>
          <w:rFonts w:ascii="Times New Roman" w:eastAsia="Times New Roman" w:hAnsi="Times New Roman" w:cs="Times New Roman"/>
          <w:b/>
          <w:bCs/>
          <w:sz w:val="16"/>
          <w:szCs w:val="20"/>
        </w:rPr>
        <w:t>J:</w:t>
      </w:r>
      <w:r w:rsidRPr="007E49DD">
        <w:rPr>
          <w:rFonts w:ascii="Times New Roman" w:eastAsia="Times New Roman" w:hAnsi="Times New Roman" w:cs="Times New Roman"/>
          <w:sz w:val="16"/>
          <w:szCs w:val="20"/>
        </w:rPr>
        <w:t xml:space="preserve">Project Observation, </w:t>
      </w:r>
      <w:r w:rsidRPr="007E49DD">
        <w:rPr>
          <w:rFonts w:ascii="Times New Roman" w:eastAsia="Times New Roman" w:hAnsi="Times New Roman" w:cs="Times New Roman"/>
          <w:b/>
          <w:bCs/>
          <w:sz w:val="16"/>
          <w:szCs w:val="20"/>
        </w:rPr>
        <w:t>K</w:t>
      </w:r>
      <w:r w:rsidRPr="007E49DD">
        <w:rPr>
          <w:rFonts w:ascii="Times New Roman" w:eastAsia="Times New Roman" w:hAnsi="Times New Roman" w:cs="Times New Roman"/>
          <w:sz w:val="16"/>
          <w:szCs w:val="20"/>
        </w:rPr>
        <w:t xml:space="preserve">:Class Attendance; </w:t>
      </w:r>
      <w:r w:rsidRPr="007E49DD">
        <w:rPr>
          <w:rFonts w:ascii="Times New Roman" w:eastAsia="Times New Roman" w:hAnsi="Times New Roman" w:cs="Times New Roman"/>
          <w:b/>
          <w:bCs/>
          <w:sz w:val="16"/>
          <w:szCs w:val="20"/>
        </w:rPr>
        <w:t>L</w:t>
      </w:r>
      <w:r w:rsidRPr="007E49DD">
        <w:rPr>
          <w:rFonts w:ascii="Times New Roman" w:eastAsia="Times New Roman" w:hAnsi="Times New Roman" w:cs="Times New Roman"/>
          <w:sz w:val="16"/>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rsidP="007E49DD">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Handbook of </w:t>
            </w:r>
            <w:proofErr w:type="spellStart"/>
            <w:r w:rsidRPr="00935391">
              <w:rPr>
                <w:rFonts w:ascii="Times New Roman" w:eastAsia="Times New Roman" w:hAnsi="Times New Roman" w:cs="Times New Roman"/>
                <w:sz w:val="20"/>
                <w:szCs w:val="20"/>
              </w:rPr>
              <w:t>Women’sSexualandReproductiveHealth.Wingood</w:t>
            </w:r>
            <w:proofErr w:type="spellEnd"/>
            <w:r w:rsidRPr="00935391">
              <w:rPr>
                <w:rFonts w:ascii="Times New Roman" w:eastAsia="Times New Roman" w:hAnsi="Times New Roman" w:cs="Times New Roman"/>
                <w:sz w:val="20"/>
                <w:szCs w:val="20"/>
              </w:rPr>
              <w:t xml:space="preserve">, Gina </w:t>
            </w:r>
            <w:proofErr w:type="gramStart"/>
            <w:r w:rsidRPr="00935391">
              <w:rPr>
                <w:rFonts w:ascii="Times New Roman" w:eastAsia="Times New Roman" w:hAnsi="Times New Roman" w:cs="Times New Roman"/>
                <w:sz w:val="20"/>
                <w:szCs w:val="20"/>
              </w:rPr>
              <w:t>M.,</w:t>
            </w:r>
            <w:proofErr w:type="spellStart"/>
            <w:r w:rsidRPr="00935391">
              <w:rPr>
                <w:rFonts w:ascii="Times New Roman" w:eastAsia="Times New Roman" w:hAnsi="Times New Roman" w:cs="Times New Roman"/>
                <w:sz w:val="20"/>
                <w:szCs w:val="20"/>
              </w:rPr>
              <w:t>DiClemente</w:t>
            </w:r>
            <w:proofErr w:type="spellEnd"/>
            <w:proofErr w:type="gramEnd"/>
            <w:r w:rsidRPr="00935391">
              <w:rPr>
                <w:rFonts w:ascii="Times New Roman" w:eastAsia="Times New Roman" w:hAnsi="Times New Roman" w:cs="Times New Roman"/>
                <w:sz w:val="20"/>
                <w:szCs w:val="20"/>
              </w:rPr>
              <w:t>, Ralph J. (Eds.) 2002, 472 p.</w:t>
            </w:r>
          </w:p>
          <w:p w:rsidR="00056DCD" w:rsidRPr="00935391" w:rsidRDefault="00935391" w:rsidP="007E49DD">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Reproductive Health Pathophysiology (2023). </w:t>
            </w:r>
            <w:proofErr w:type="spellStart"/>
            <w:r w:rsidRPr="00935391">
              <w:rPr>
                <w:rFonts w:ascii="Times New Roman" w:eastAsia="Times New Roman" w:hAnsi="Times New Roman" w:cs="Times New Roman"/>
                <w:sz w:val="20"/>
                <w:szCs w:val="20"/>
              </w:rPr>
              <w:t>Edt</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Aksu</w:t>
            </w:r>
            <w:proofErr w:type="spellEnd"/>
            <w:r w:rsidRPr="00935391">
              <w:rPr>
                <w:rFonts w:ascii="Times New Roman" w:eastAsia="Times New Roman" w:hAnsi="Times New Roman" w:cs="Times New Roman"/>
                <w:sz w:val="20"/>
                <w:szCs w:val="20"/>
              </w:rPr>
              <w:t xml:space="preserve"> H. </w:t>
            </w:r>
            <w:proofErr w:type="spellStart"/>
            <w:r w:rsidRPr="00935391">
              <w:rPr>
                <w:rFonts w:ascii="Times New Roman" w:eastAsia="Times New Roman" w:hAnsi="Times New Roman" w:cs="Times New Roman"/>
                <w:sz w:val="20"/>
                <w:szCs w:val="20"/>
              </w:rPr>
              <w:t>Akademisyen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Kitabevi</w:t>
            </w:r>
            <w:proofErr w:type="spellEnd"/>
          </w:p>
          <w:p w:rsidR="00056DCD" w:rsidRPr="00935391" w:rsidRDefault="00935391" w:rsidP="007E49DD">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and Family Planning (2021</w:t>
            </w:r>
            <w:proofErr w:type="gramStart"/>
            <w:r w:rsidRPr="00935391">
              <w:rPr>
                <w:rFonts w:ascii="Times New Roman" w:eastAsia="Times New Roman" w:hAnsi="Times New Roman" w:cs="Times New Roman"/>
                <w:sz w:val="20"/>
                <w:szCs w:val="20"/>
              </w:rPr>
              <w:t>).</w:t>
            </w:r>
            <w:proofErr w:type="spellStart"/>
            <w:r w:rsidRPr="00935391">
              <w:rPr>
                <w:rFonts w:ascii="Times New Roman" w:eastAsia="Times New Roman" w:hAnsi="Times New Roman" w:cs="Times New Roman"/>
                <w:sz w:val="20"/>
                <w:szCs w:val="20"/>
              </w:rPr>
              <w:t>EditorsMehtapOmaç</w:t>
            </w:r>
            <w:proofErr w:type="spellEnd"/>
            <w:proofErr w:type="gram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Sönmez</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Zekiye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Turan</w:t>
            </w:r>
            <w:proofErr w:type="spellEnd"/>
            <w:r w:rsidRPr="00935391">
              <w:rPr>
                <w:rFonts w:ascii="Times New Roman" w:eastAsia="Times New Roman" w:hAnsi="Times New Roman" w:cs="Times New Roman"/>
                <w:sz w:val="20"/>
                <w:szCs w:val="20"/>
              </w:rPr>
              <w:t>. Nobel Academic Publishing.</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rsidP="007E49DD">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tc>
      </w:tr>
    </w:tbl>
    <w:tbl>
      <w:tblPr>
        <w:tblStyle w:val="a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definitions - Reproductive health problems in the world and Turkey -</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indicators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Gender and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International organizations in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International agreements in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services and the role of the mother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policies and the role of the mother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f9"/>
        <w:tblpPr w:leftFromText="180" w:rightFromText="180" w:topFromText="180" w:bottomFromText="180" w:vertAnchor="text" w:tblpX="-157"/>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655"/>
        <w:gridCol w:w="3990"/>
      </w:tblGrid>
      <w:tr w:rsidR="00056DCD" w:rsidRPr="00935391">
        <w:trPr>
          <w:trHeight w:val="312"/>
        </w:trPr>
        <w:tc>
          <w:tcPr>
            <w:tcW w:w="9645"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65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655"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5655"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565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655"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a"/>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0"/>
        <w:gridCol w:w="7530"/>
        <w:gridCol w:w="1770"/>
      </w:tblGrid>
      <w:tr w:rsidR="00056DCD" w:rsidRPr="00935391">
        <w:trPr>
          <w:trHeight w:val="644"/>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450"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5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770"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57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8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25"/>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5"/>
          <w:jc w:val="center"/>
        </w:trPr>
        <w:tc>
          <w:tcPr>
            <w:tcW w:w="450"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tbl>
      <w:tblPr>
        <w:tblStyle w:val="afffffffffb"/>
        <w:tblW w:w="9825" w:type="dxa"/>
        <w:tblInd w:w="-37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85"/>
        <w:gridCol w:w="2415"/>
        <w:gridCol w:w="2700"/>
        <w:gridCol w:w="1275"/>
        <w:gridCol w:w="1650"/>
      </w:tblGrid>
      <w:tr w:rsidR="00056DCD" w:rsidRPr="00935391">
        <w:trPr>
          <w:trHeight w:val="449"/>
        </w:trPr>
        <w:tc>
          <w:tcPr>
            <w:tcW w:w="9825"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78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65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78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62000" cy="255905"/>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762000" cy="255905"/>
                          </a:xfrm>
                          <a:prstGeom prst="rect">
                            <a:avLst/>
                          </a:prstGeom>
                          <a:ln/>
                        </pic:spPr>
                      </pic:pic>
                    </a:graphicData>
                  </a:graphic>
                </wp:inline>
              </w:drawing>
            </w: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65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155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3"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roofErr w:type="gramStart"/>
      <w:r w:rsidR="00935391" w:rsidRPr="00935391">
        <w:rPr>
          <w:rFonts w:ascii="Times New Roman" w:eastAsia="Times New Roman" w:hAnsi="Times New Roman" w:cs="Times New Roman"/>
          <w:b/>
          <w:bCs/>
          <w:sz w:val="20"/>
          <w:szCs w:val="20"/>
        </w:rPr>
        <w:t>MIDWIFERY  DEPARTMENT</w:t>
      </w:r>
      <w:proofErr w:type="gramEnd"/>
      <w:r w:rsidR="00935391"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ADVANCED MIDWIFERY PRACTICES IN RISKY PREGNANCY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bookmarkStart w:id="2" w:name="bookmark=id.h57uwhiix4ex" w:colFirst="0" w:colLast="0"/>
            <w:bookmarkEnd w:id="2"/>
            <w:r w:rsidRPr="00935391">
              <w:rPr>
                <w:rFonts w:ascii="Times New Roman" w:eastAsia="Times New Roman" w:hAnsi="Times New Roman" w:cs="Times New Roman"/>
                <w:b/>
                <w:bCs/>
                <w:sz w:val="20"/>
                <w:szCs w:val="20"/>
              </w:rPr>
              <w:t>522704305</w:t>
            </w:r>
          </w:p>
        </w:tc>
      </w:tr>
    </w:tbl>
    <w:p w:rsidR="00056DCD" w:rsidRPr="00935391" w:rsidRDefault="00056DCD">
      <w:pPr>
        <w:spacing w:after="0" w:line="240" w:lineRule="auto"/>
        <w:rPr>
          <w:rFonts w:ascii="Times New Roman" w:hAnsi="Times New Roman" w:cs="Times New Roman"/>
          <w:sz w:val="20"/>
          <w:szCs w:val="20"/>
        </w:rPr>
      </w:pPr>
    </w:p>
    <w:tbl>
      <w:tblPr>
        <w:tblStyle w:val="a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The student should be able to diagnose and assess risky pregnancies,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 Be able to convey the pathophysiology of risky conditions originating from the mother,</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 Be able to provide consultancy for invasive procedures used in prenatal diagnosis,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 Be able to list the necessary tests and indications for biochemical and biophysical monitoring of the fetus,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 Be able to provide consultancy for abnormal fetal conditions detected in prenatal diagnosis,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 Be able to express new technological developments in the diagnosis and treatment of risky pregnancies,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 Be informed about evidence-based care and treatments of risky pregnancies today,</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To learn the </w:t>
            </w:r>
            <w:proofErr w:type="spellStart"/>
            <w:r w:rsidRPr="00935391">
              <w:rPr>
                <w:rFonts w:ascii="Times New Roman" w:eastAsia="Times New Roman" w:hAnsi="Times New Roman" w:cs="Times New Roman"/>
                <w:sz w:val="20"/>
                <w:szCs w:val="20"/>
              </w:rPr>
              <w:t>pathophysiologies</w:t>
            </w:r>
            <w:proofErr w:type="spellEnd"/>
            <w:r w:rsidRPr="00935391">
              <w:rPr>
                <w:rFonts w:ascii="Times New Roman" w:eastAsia="Times New Roman" w:hAnsi="Times New Roman" w:cs="Times New Roman"/>
                <w:sz w:val="20"/>
                <w:szCs w:val="20"/>
              </w:rPr>
              <w:t xml:space="preserve"> that distinguish risky pregnancies from normal pregnancies and to provide consultancy for invasive procedures used in prenatal diagnosis.</w:t>
            </w:r>
          </w:p>
        </w:tc>
      </w:tr>
    </w:tbl>
    <w:p w:rsidR="00056DCD" w:rsidRPr="00935391" w:rsidRDefault="00056DCD">
      <w:pPr>
        <w:spacing w:after="0" w:line="240" w:lineRule="auto"/>
        <w:rPr>
          <w:rFonts w:ascii="Times New Roman" w:hAnsi="Times New Roman" w:cs="Times New Roman"/>
          <w:sz w:val="20"/>
          <w:szCs w:val="20"/>
        </w:rPr>
      </w:pPr>
    </w:p>
    <w:tbl>
      <w:tblPr>
        <w:tblStyle w:val="affffff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analyze the epidemiology, classification, and determinants of high-risk pregnancies.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explain the pathophysiological mechanisms of maternal, fetal, and placental risk factors with scientific foundations.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perform comprehensive clinical risk analysis and create care plans for pregnant women using risk assessment tools.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evaluate the indications, limitations, and ethical dimensions of invasive and non-invasive methods used in prenatal diagnosis.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integrate the interpretation of tests used for biophysical and biochemical monitoring of the fetus into clinical decision-making processes.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provide evidence-based counseling and guidance for fetal anomalies and complications detected in the prenatal period.</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transfer current technological developments and innovative approaches to clinical practice in the management of high-risk pregnancies.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coordinate care in high-risk pregnancies by establishing effective communication within a multidisciplinary team.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evaluate evidence-based care, monitoring, and interventions for high-risk pregnancies and adapt them to clinical practice.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make advanced clinical decisions in the management of high-risk pregnancies in accordance with patient safety, ethical principles, and professional responsibilities.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Scott J.R., (</w:t>
            </w:r>
            <w:proofErr w:type="spellStart"/>
            <w:r w:rsidRPr="00935391">
              <w:rPr>
                <w:rFonts w:ascii="Times New Roman" w:eastAsia="Times New Roman" w:hAnsi="Times New Roman" w:cs="Times New Roman"/>
                <w:sz w:val="20"/>
                <w:szCs w:val="20"/>
              </w:rPr>
              <w:t>Çeviri</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editörü</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Erez</w:t>
            </w:r>
            <w:proofErr w:type="spellEnd"/>
            <w:r w:rsidRPr="00935391">
              <w:rPr>
                <w:rFonts w:ascii="Times New Roman" w:eastAsia="Times New Roman" w:hAnsi="Times New Roman" w:cs="Times New Roman"/>
                <w:sz w:val="20"/>
                <w:szCs w:val="20"/>
              </w:rPr>
              <w:t xml:space="preserve"> S), “Danforth </w:t>
            </w:r>
            <w:proofErr w:type="spellStart"/>
            <w:r w:rsidRPr="00935391">
              <w:rPr>
                <w:rFonts w:ascii="Times New Roman" w:eastAsia="Times New Roman" w:hAnsi="Times New Roman" w:cs="Times New Roman"/>
                <w:sz w:val="20"/>
                <w:szCs w:val="20"/>
              </w:rPr>
              <w:t>Obstetrik</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ve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Jinekoloji</w:t>
            </w:r>
            <w:proofErr w:type="spellEnd"/>
            <w:r w:rsidRPr="00935391">
              <w:rPr>
                <w:rFonts w:ascii="Times New Roman" w:eastAsia="Times New Roman" w:hAnsi="Times New Roman" w:cs="Times New Roman"/>
                <w:sz w:val="20"/>
                <w:szCs w:val="20"/>
              </w:rPr>
              <w:t xml:space="preserve">”, 7. </w:t>
            </w:r>
            <w:proofErr w:type="spellStart"/>
            <w:r w:rsidRPr="00935391">
              <w:rPr>
                <w:rFonts w:ascii="Times New Roman" w:eastAsia="Times New Roman" w:hAnsi="Times New Roman" w:cs="Times New Roman"/>
                <w:sz w:val="20"/>
                <w:szCs w:val="20"/>
              </w:rPr>
              <w:t>baskı</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Yüce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Yayım</w:t>
            </w:r>
            <w:proofErr w:type="spellEnd"/>
            <w:r w:rsidRPr="00935391">
              <w:rPr>
                <w:rFonts w:ascii="Times New Roman" w:eastAsia="Times New Roman" w:hAnsi="Times New Roman" w:cs="Times New Roman"/>
                <w:sz w:val="20"/>
                <w:szCs w:val="20"/>
              </w:rPr>
              <w:t xml:space="preserve"> A.Ş., (1999)</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Birth and Women's Health Nursing,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Print, </w:t>
            </w:r>
            <w:proofErr w:type="spellStart"/>
            <w:r w:rsidRPr="00935391">
              <w:rPr>
                <w:rFonts w:ascii="Times New Roman" w:eastAsia="Times New Roman" w:hAnsi="Times New Roman" w:cs="Times New Roman"/>
                <w:sz w:val="20"/>
                <w:szCs w:val="20"/>
              </w:rPr>
              <w:t>Sistem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Ofset</w:t>
            </w:r>
            <w:proofErr w:type="spellEnd"/>
            <w:r w:rsidRPr="00935391">
              <w:rPr>
                <w:rFonts w:ascii="Times New Roman" w:eastAsia="Times New Roman" w:hAnsi="Times New Roman" w:cs="Times New Roman"/>
                <w:sz w:val="20"/>
                <w:szCs w:val="20"/>
              </w:rPr>
              <w:t xml:space="preserve">, Ankara, 2009.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Entre Nous European Journal for Sexual and Reproductive Health (Journal) Population Reports (Journal) </w:t>
            </w:r>
          </w:p>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Katzung</w:t>
            </w:r>
            <w:proofErr w:type="spellEnd"/>
            <w:r w:rsidRPr="00935391">
              <w:rPr>
                <w:rFonts w:ascii="Times New Roman" w:eastAsia="Times New Roman" w:hAnsi="Times New Roman" w:cs="Times New Roman"/>
                <w:sz w:val="20"/>
                <w:szCs w:val="20"/>
              </w:rPr>
              <w:t xml:space="preserve">, B. G., “Basic &amp; Clinical Pharmacology”, McGraw-Hill, (2004) </w:t>
            </w:r>
          </w:p>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Pernoll</w:t>
            </w:r>
            <w:proofErr w:type="spellEnd"/>
            <w:r w:rsidRPr="00935391">
              <w:rPr>
                <w:rFonts w:ascii="Times New Roman" w:eastAsia="Times New Roman" w:hAnsi="Times New Roman" w:cs="Times New Roman"/>
                <w:sz w:val="20"/>
                <w:szCs w:val="20"/>
              </w:rPr>
              <w:t xml:space="preserve"> M.L., (Editor: </w:t>
            </w:r>
            <w:proofErr w:type="spellStart"/>
            <w:r w:rsidRPr="00935391">
              <w:rPr>
                <w:rFonts w:ascii="Times New Roman" w:eastAsia="Times New Roman" w:hAnsi="Times New Roman" w:cs="Times New Roman"/>
                <w:sz w:val="20"/>
                <w:szCs w:val="20"/>
              </w:rPr>
              <w:t>Saracoglu</w:t>
            </w:r>
            <w:proofErr w:type="spellEnd"/>
            <w:r w:rsidRPr="00935391">
              <w:rPr>
                <w:rFonts w:ascii="Times New Roman" w:eastAsia="Times New Roman" w:hAnsi="Times New Roman" w:cs="Times New Roman"/>
                <w:sz w:val="20"/>
                <w:szCs w:val="20"/>
              </w:rPr>
              <w:t xml:space="preserve"> F.),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 Lange Medical Book: Contemporary Obstetric and Gynecological Diagnosis and Treatment (Volumes I-II)”, </w:t>
            </w:r>
            <w:proofErr w:type="spellStart"/>
            <w:r w:rsidRPr="00935391">
              <w:rPr>
                <w:rFonts w:ascii="Times New Roman" w:eastAsia="Times New Roman" w:hAnsi="Times New Roman" w:cs="Times New Roman"/>
                <w:sz w:val="20"/>
                <w:szCs w:val="20"/>
              </w:rPr>
              <w:t>Baris</w:t>
            </w:r>
            <w:proofErr w:type="spellEnd"/>
            <w:r w:rsidRPr="00935391">
              <w:rPr>
                <w:rFonts w:ascii="Times New Roman" w:eastAsia="Times New Roman" w:hAnsi="Times New Roman" w:cs="Times New Roman"/>
                <w:sz w:val="20"/>
                <w:szCs w:val="20"/>
              </w:rPr>
              <w:t xml:space="preserve"> Bookstore, (1994)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Gilbert, E.S. and Harmon, J.S. (Ed: </w:t>
            </w: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(2002) “High-Risk</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Pregnancy and Childbirth” 2nd Edition, Ankara: Palme Publishing</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Diagnosis of Risky Pregnancies and Risk Assessment- Diagnostic Technological Developments for Risky Pregnancies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Cardiovascular Diseases (Congenital Heart Diseases, Valve Diseases, Cardiomyopathy, Hypertension, Arrhythmias, Vascular Diseases)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Cardiovascular Diseases (Congenital Heart Diseases, Valve Diseases, Cardiomyopathy, Hypertension, Arrhythmias, Vascular Diseases)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Respiratory System Diseases (Asthma, Tuberculosis, Sarcoidosis, Viral Pneumonias, Cystic Fibrosis)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Hematological Diseases (Anemias, Platelet Disorders, Coagulation Defects)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Maternally Originated Risky Conditions </w:t>
            </w:r>
            <w:proofErr w:type="spellStart"/>
            <w:r w:rsidRPr="00935391">
              <w:rPr>
                <w:rFonts w:ascii="Times New Roman" w:eastAsia="Times New Roman" w:hAnsi="Times New Roman" w:cs="Times New Roman"/>
                <w:sz w:val="20"/>
                <w:szCs w:val="20"/>
              </w:rPr>
              <w:t>Endocrinological</w:t>
            </w:r>
            <w:proofErr w:type="spellEnd"/>
            <w:r w:rsidRPr="00935391">
              <w:rPr>
                <w:rFonts w:ascii="Times New Roman" w:eastAsia="Times New Roman" w:hAnsi="Times New Roman" w:cs="Times New Roman"/>
                <w:sz w:val="20"/>
                <w:szCs w:val="20"/>
              </w:rPr>
              <w:t xml:space="preserve"> Diseases (Thyroid Diseases, Diabetes)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Maternally Originated Risky Conditions Immunological Diseases (SLE, Antiphospholipid Syndrome, Myasthenia Gravis, Transplantation) </w:t>
            </w:r>
            <w:proofErr w:type="spellStart"/>
            <w:r w:rsidRPr="00935391">
              <w:rPr>
                <w:rFonts w:ascii="Times New Roman" w:eastAsia="Times New Roman" w:hAnsi="Times New Roman" w:cs="Times New Roman"/>
                <w:sz w:val="20"/>
                <w:szCs w:val="20"/>
              </w:rPr>
              <w:t>Rheumatological</w:t>
            </w:r>
            <w:proofErr w:type="spellEnd"/>
            <w:r w:rsidRPr="00935391">
              <w:rPr>
                <w:rFonts w:ascii="Times New Roman" w:eastAsia="Times New Roman" w:hAnsi="Times New Roman" w:cs="Times New Roman"/>
                <w:sz w:val="20"/>
                <w:szCs w:val="20"/>
              </w:rPr>
              <w:t xml:space="preserve"> Diseases (Rheumatoid Arthritis, Other Collagen Diseases)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Maternally Originated Risky Conditions Infections (Hepatitis, HIV, Rubella, Varicella, Parvovirus, Cytomegalovirus, Herpes Simplex, Adenovirus, Human Papilloma Virus, Bacterial Infections, Parasitic Infections)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Prenatal Diagnosis Used Invasive Procedures Genetic Amniocentesis and CVS (Chorionic Villus Sampling) </w:t>
            </w:r>
            <w:proofErr w:type="spellStart"/>
            <w:r w:rsidRPr="00935391">
              <w:rPr>
                <w:rFonts w:ascii="Times New Roman" w:eastAsia="Times New Roman" w:hAnsi="Times New Roman" w:cs="Times New Roman"/>
                <w:sz w:val="20"/>
                <w:szCs w:val="20"/>
              </w:rPr>
              <w:t>Cordocentesis</w:t>
            </w:r>
            <w:proofErr w:type="spellEnd"/>
            <w:r w:rsidRPr="00935391">
              <w:rPr>
                <w:rFonts w:ascii="Times New Roman" w:eastAsia="Times New Roman" w:hAnsi="Times New Roman" w:cs="Times New Roman"/>
                <w:sz w:val="20"/>
                <w:szCs w:val="20"/>
              </w:rPr>
              <w:t xml:space="preserve"> (Direct Fetal Blood Sampling) </w:t>
            </w:r>
            <w:proofErr w:type="spellStart"/>
            <w:r w:rsidRPr="00935391">
              <w:rPr>
                <w:rFonts w:ascii="Times New Roman" w:eastAsia="Times New Roman" w:hAnsi="Times New Roman" w:cs="Times New Roman"/>
                <w:sz w:val="20"/>
                <w:szCs w:val="20"/>
              </w:rPr>
              <w:t>Amnioinfusion</w:t>
            </w:r>
            <w:proofErr w:type="spellEnd"/>
            <w:r w:rsidRPr="00935391">
              <w:rPr>
                <w:rFonts w:ascii="Times New Roman" w:eastAsia="Times New Roman" w:hAnsi="Times New Roman" w:cs="Times New Roman"/>
                <w:sz w:val="20"/>
                <w:szCs w:val="20"/>
              </w:rPr>
              <w:t>: Indications and Controversies Fetal Surgery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Genetic Diseases and Genetic Counseling</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Biochemical and Biophysical monitoring of the fetus Fetal Endocrine Fetal Lung Maturation Antepartum Fetal Monitoring</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Drug Use During Risky Pregnancies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Care and Treatment of Risky Pregnancies Today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Default="00056DCD">
      <w:pPr>
        <w:rPr>
          <w:rFonts w:ascii="Times New Roman" w:hAnsi="Times New Roman" w:cs="Times New Roman"/>
          <w:sz w:val="20"/>
          <w:szCs w:val="20"/>
        </w:rPr>
      </w:pPr>
    </w:p>
    <w:p w:rsidR="007E49DD" w:rsidRPr="00935391" w:rsidRDefault="007E49DD">
      <w:pPr>
        <w:rPr>
          <w:rFonts w:ascii="Times New Roman" w:hAnsi="Times New Roman" w:cs="Times New Roman"/>
          <w:sz w:val="20"/>
          <w:szCs w:val="20"/>
        </w:rPr>
      </w:pPr>
    </w:p>
    <w:tbl>
      <w:tblPr>
        <w:tblStyle w:val="a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5"/>
        <w:gridCol w:w="7830"/>
        <w:gridCol w:w="1245"/>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5"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45"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5"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sidR="007E49DD">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257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2"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EMERGENCY OBSTETRIC CARE PRACTICES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522706306</w:t>
            </w:r>
          </w:p>
        </w:tc>
      </w:tr>
    </w:tbl>
    <w:p w:rsidR="00056DCD" w:rsidRPr="00935391" w:rsidRDefault="00056DCD">
      <w:pPr>
        <w:spacing w:after="0" w:line="240" w:lineRule="auto"/>
        <w:rPr>
          <w:rFonts w:ascii="Times New Roman" w:hAnsi="Times New Roman" w:cs="Times New Roman"/>
          <w:sz w:val="20"/>
          <w:szCs w:val="20"/>
        </w:rPr>
      </w:pPr>
    </w:p>
    <w:tbl>
      <w:tblPr>
        <w:tblStyle w:val="a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This course aims to provide the knowledge and skills to recognize and manage obstetric complications that threaten the life of the mother and fetus/newborn during pregnancy, birth and the postpartum period.</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Obstetric emergencies, diagnosis, management, midwifery care and roles based on current scientific evidence in obstetric emergencies</w:t>
            </w:r>
          </w:p>
        </w:tc>
      </w:tr>
    </w:tbl>
    <w:p w:rsidR="00056DCD" w:rsidRPr="00935391" w:rsidRDefault="00056DCD">
      <w:pPr>
        <w:spacing w:after="0" w:line="240" w:lineRule="auto"/>
        <w:rPr>
          <w:rFonts w:ascii="Times New Roman" w:hAnsi="Times New Roman" w:cs="Times New Roman"/>
          <w:sz w:val="20"/>
          <w:szCs w:val="20"/>
        </w:rPr>
      </w:pPr>
    </w:p>
    <w:tbl>
      <w:tblPr>
        <w:tblStyle w:val="affffff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Diagnoses emergency obstetric complications</w:t>
            </w:r>
          </w:p>
        </w:tc>
        <w:tc>
          <w:tcPr>
            <w:tcW w:w="1743" w:type="dxa"/>
            <w:tcBorders>
              <w:left w:val="nil"/>
            </w:tcBorders>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88"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referral and intervention steps in emergency obstetric complications</w:t>
            </w:r>
          </w:p>
        </w:tc>
        <w:tc>
          <w:tcPr>
            <w:tcW w:w="1743" w:type="dxa"/>
            <w:tcBorders>
              <w:left w:val="nil"/>
            </w:tcBorders>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88"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obstetric emergencies according to current evidence-based protocols</w:t>
            </w:r>
          </w:p>
        </w:tc>
        <w:tc>
          <w:tcPr>
            <w:tcW w:w="1743" w:type="dxa"/>
            <w:tcBorders>
              <w:left w:val="nil"/>
            </w:tcBorders>
            <w:vAlign w:val="center"/>
          </w:tcPr>
          <w:p w:rsidR="00056DCD" w:rsidRPr="00935391" w:rsidRDefault="00056DCD">
            <w:pPr>
              <w:jc w:val="center"/>
              <w:rPr>
                <w:rFonts w:ascii="Times New Roman" w:eastAsia="Times New Roman" w:hAnsi="Times New Roman" w:cs="Times New Roman"/>
                <w:sz w:val="20"/>
                <w:szCs w:val="20"/>
              </w:rPr>
            </w:pPr>
          </w:p>
        </w:tc>
        <w:tc>
          <w:tcPr>
            <w:tcW w:w="1388" w:type="dxa"/>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Plans and implements midwifery care in emergency obstetric complications</w:t>
            </w:r>
          </w:p>
        </w:tc>
        <w:tc>
          <w:tcPr>
            <w:tcW w:w="1743" w:type="dxa"/>
            <w:tcBorders>
              <w:left w:val="nil"/>
            </w:tcBorders>
            <w:vAlign w:val="center"/>
          </w:tcPr>
          <w:p w:rsidR="00056DCD" w:rsidRPr="00935391" w:rsidRDefault="00056DCD">
            <w:pPr>
              <w:jc w:val="center"/>
              <w:rPr>
                <w:rFonts w:ascii="Times New Roman" w:eastAsia="Times New Roman" w:hAnsi="Times New Roman" w:cs="Times New Roman"/>
                <w:sz w:val="20"/>
                <w:szCs w:val="20"/>
              </w:rPr>
            </w:pPr>
          </w:p>
        </w:tc>
        <w:tc>
          <w:tcPr>
            <w:tcW w:w="1388" w:type="dxa"/>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e"/>
        <w:tblW w:w="952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410"/>
      </w:tblGrid>
      <w:tr w:rsidR="00056DCD" w:rsidRPr="00935391">
        <w:trPr>
          <w:trHeight w:val="567"/>
        </w:trPr>
        <w:tc>
          <w:tcPr>
            <w:tcW w:w="211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410"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None</w:t>
            </w:r>
          </w:p>
        </w:tc>
      </w:tr>
      <w:tr w:rsidR="00056DCD" w:rsidRPr="00935391">
        <w:trPr>
          <w:trHeight w:val="2286"/>
        </w:trPr>
        <w:tc>
          <w:tcPr>
            <w:tcW w:w="211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Supporting References</w:t>
            </w:r>
          </w:p>
        </w:tc>
        <w:tc>
          <w:tcPr>
            <w:tcW w:w="7410"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Thaddeus S and Maine D (1994) Too far to walk: Maternal mortality in context Social Science and Medicine 38 1091-1110</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Mother-Baby Package Costing Spread sheet. Reproductive Health Research World Health Organization WHO/FCH/RHR/99.17, 1999</w:t>
            </w:r>
          </w:p>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H.Smith,P.Garner.Better</w:t>
            </w:r>
            <w:proofErr w:type="spellEnd"/>
            <w:r w:rsidRPr="00935391">
              <w:rPr>
                <w:rFonts w:ascii="Times New Roman" w:eastAsia="Times New Roman" w:hAnsi="Times New Roman" w:cs="Times New Roman"/>
                <w:sz w:val="20"/>
                <w:szCs w:val="20"/>
              </w:rPr>
              <w:t xml:space="preserve"> Births </w:t>
            </w:r>
            <w:proofErr w:type="spellStart"/>
            <w:r w:rsidRPr="00935391">
              <w:rPr>
                <w:rFonts w:ascii="Times New Roman" w:eastAsia="Times New Roman" w:hAnsi="Times New Roman" w:cs="Times New Roman"/>
                <w:sz w:val="20"/>
                <w:szCs w:val="20"/>
              </w:rPr>
              <w:t>Initiative:AProgramme</w:t>
            </w:r>
            <w:proofErr w:type="spellEnd"/>
            <w:r w:rsidRPr="00935391">
              <w:rPr>
                <w:rFonts w:ascii="Times New Roman" w:eastAsia="Times New Roman" w:hAnsi="Times New Roman" w:cs="Times New Roman"/>
                <w:sz w:val="20"/>
                <w:szCs w:val="20"/>
              </w:rPr>
              <w:t xml:space="preserve"> for </w:t>
            </w:r>
            <w:proofErr w:type="spellStart"/>
            <w:r w:rsidRPr="00935391">
              <w:rPr>
                <w:rFonts w:ascii="Times New Roman" w:eastAsia="Times New Roman" w:hAnsi="Times New Roman" w:cs="Times New Roman"/>
                <w:sz w:val="20"/>
                <w:szCs w:val="20"/>
              </w:rPr>
              <w:t>Actionin</w:t>
            </w:r>
            <w:proofErr w:type="spellEnd"/>
            <w:r w:rsidRPr="00935391">
              <w:rPr>
                <w:rFonts w:ascii="Times New Roman" w:eastAsia="Times New Roman" w:hAnsi="Times New Roman" w:cs="Times New Roman"/>
                <w:sz w:val="20"/>
                <w:szCs w:val="20"/>
              </w:rPr>
              <w:t xml:space="preserve"> Middle-and Low- Income Countries</w:t>
            </w:r>
          </w:p>
        </w:tc>
      </w:tr>
      <w:tr w:rsidR="00056DCD" w:rsidRPr="00935391">
        <w:trPr>
          <w:trHeight w:val="567"/>
        </w:trPr>
        <w:tc>
          <w:tcPr>
            <w:tcW w:w="211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410"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p w:rsidR="00056DCD" w:rsidRPr="00935391" w:rsidRDefault="00056DCD">
            <w:pPr>
              <w:spacing w:after="200" w:line="276" w:lineRule="auto"/>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
        <w:tblW w:w="951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52"/>
        <w:gridCol w:w="4374"/>
        <w:gridCol w:w="4584"/>
      </w:tblGrid>
      <w:tr w:rsidR="00056DCD" w:rsidRPr="00935391" w:rsidTr="007E49DD">
        <w:trPr>
          <w:trHeight w:val="312"/>
        </w:trPr>
        <w:tc>
          <w:tcPr>
            <w:tcW w:w="4926" w:type="dxa"/>
            <w:gridSpan w:val="2"/>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c>
          <w:tcPr>
            <w:tcW w:w="4584" w:type="dxa"/>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 (</w:t>
            </w:r>
            <w:proofErr w:type="spellStart"/>
            <w:r w:rsidRPr="00935391">
              <w:rPr>
                <w:rFonts w:ascii="Times New Roman" w:eastAsia="Times New Roman" w:hAnsi="Times New Roman" w:cs="Times New Roman"/>
                <w:b/>
                <w:bCs/>
                <w:sz w:val="20"/>
                <w:szCs w:val="20"/>
              </w:rPr>
              <w:t>Doç</w:t>
            </w:r>
            <w:proofErr w:type="spellEnd"/>
            <w:r w:rsidRPr="00935391">
              <w:rPr>
                <w:rFonts w:ascii="Times New Roman" w:eastAsia="Times New Roman" w:hAnsi="Times New Roman" w:cs="Times New Roman"/>
                <w:b/>
                <w:bCs/>
                <w:sz w:val="20"/>
                <w:szCs w:val="20"/>
              </w:rPr>
              <w:t xml:space="preserve">. Dr. </w:t>
            </w:r>
            <w:proofErr w:type="spellStart"/>
            <w:r w:rsidRPr="00935391">
              <w:rPr>
                <w:rFonts w:ascii="Times New Roman" w:eastAsia="Times New Roman" w:hAnsi="Times New Roman" w:cs="Times New Roman"/>
                <w:b/>
                <w:bCs/>
                <w:sz w:val="20"/>
                <w:szCs w:val="20"/>
              </w:rPr>
              <w:t>Elif</w:t>
            </w:r>
            <w:proofErr w:type="spellEnd"/>
            <w:r w:rsidRPr="00935391">
              <w:rPr>
                <w:rFonts w:ascii="Times New Roman" w:eastAsia="Times New Roman" w:hAnsi="Times New Roman" w:cs="Times New Roman"/>
                <w:b/>
                <w:bCs/>
                <w:sz w:val="20"/>
                <w:szCs w:val="20"/>
              </w:rPr>
              <w:t xml:space="preserve"> </w:t>
            </w:r>
            <w:proofErr w:type="spellStart"/>
            <w:r w:rsidRPr="00935391">
              <w:rPr>
                <w:rFonts w:ascii="Times New Roman" w:eastAsia="Times New Roman" w:hAnsi="Times New Roman" w:cs="Times New Roman"/>
                <w:b/>
                <w:bCs/>
                <w:sz w:val="20"/>
                <w:szCs w:val="20"/>
              </w:rPr>
              <w:t>Yağmur</w:t>
            </w:r>
            <w:proofErr w:type="spellEnd"/>
            <w:r w:rsidRPr="00935391">
              <w:rPr>
                <w:rFonts w:ascii="Times New Roman" w:eastAsia="Times New Roman" w:hAnsi="Times New Roman" w:cs="Times New Roman"/>
                <w:b/>
                <w:bCs/>
                <w:sz w:val="20"/>
                <w:szCs w:val="20"/>
              </w:rPr>
              <w:t xml:space="preserve"> GÜR)</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Definition of emergency obstetric care system</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Definition of the Emergency Obstetric Care System</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pregnancy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AOB Triage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pregnancy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Quality Approach, User Rights, Service Standards and Team Approach in Emergency Obstetric Care Services</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labor and postpartum period</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Approaches to Solving Obstetric Problems - Rapid Initial Assessment</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labor and postpartum period</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Delay Model in Emergency Obstetric Care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Referral and intervention steps in emergency obstetric complications</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Referral System in Emergency Obstetric Care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374" w:type="dxa"/>
            <w:tcBorders>
              <w:left w:val="nil"/>
            </w:tcBorders>
            <w:shd w:val="clear" w:color="auto" w:fill="FFFFFF"/>
          </w:tcPr>
          <w:p w:rsidR="00056DCD" w:rsidRPr="00935391" w:rsidRDefault="00056DCD" w:rsidP="007E49DD">
            <w:pPr>
              <w:rPr>
                <w:rFonts w:ascii="Times New Roman" w:eastAsia="Times New Roman" w:hAnsi="Times New Roman" w:cs="Times New Roman"/>
                <w:sz w:val="20"/>
                <w:szCs w:val="20"/>
              </w:rPr>
            </w:pPr>
          </w:p>
        </w:tc>
        <w:tc>
          <w:tcPr>
            <w:tcW w:w="4584"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Hypertensive Disorders in Pregnancy</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374"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4584" w:type="dxa"/>
            <w:tcBorders>
              <w:left w:val="nil"/>
            </w:tcBorders>
            <w:shd w:val="clear" w:color="auto" w:fill="D9D9D9"/>
            <w:vAlign w:val="center"/>
          </w:tcPr>
          <w:p w:rsidR="00056DCD" w:rsidRPr="00935391" w:rsidRDefault="00056DCD" w:rsidP="007E49DD">
            <w:pPr>
              <w:rPr>
                <w:rFonts w:ascii="Times New Roman" w:eastAsia="Times New Roman" w:hAnsi="Times New Roman" w:cs="Times New Roman"/>
                <w:sz w:val="20"/>
                <w:szCs w:val="20"/>
              </w:rPr>
            </w:pPr>
          </w:p>
        </w:tc>
      </w:tr>
      <w:tr w:rsidR="00056DCD" w:rsidRPr="00935391" w:rsidTr="007E49DD">
        <w:trPr>
          <w:trHeight w:val="444"/>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Management of postpartum bleeding</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Bleeding Management in Pregnancy</w:t>
            </w:r>
          </w:p>
          <w:p w:rsidR="00056DCD" w:rsidRPr="00935391" w:rsidRDefault="00056DCD" w:rsidP="007E49DD">
            <w:pPr>
              <w:rPr>
                <w:rFonts w:ascii="Times New Roman" w:eastAsia="Times New Roman" w:hAnsi="Times New Roman" w:cs="Times New Roman"/>
                <w:color w:val="1F1F1F"/>
                <w:sz w:val="20"/>
                <w:szCs w:val="20"/>
              </w:rPr>
            </w:pPr>
          </w:p>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Obstetric Situations</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Case study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Trauma in Pregnancy</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Case study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Cardiopulmonary Resuscitation During Pregnancy</w:t>
            </w:r>
          </w:p>
          <w:p w:rsidR="00056DCD" w:rsidRPr="00935391" w:rsidRDefault="00935391" w:rsidP="007E49DD">
            <w:pPr>
              <w:rPr>
                <w:rFonts w:ascii="Times New Roman" w:eastAsia="Times New Roman" w:hAnsi="Times New Roman" w:cs="Times New Roman"/>
                <w:color w:val="1F1F1F"/>
                <w:sz w:val="20"/>
                <w:szCs w:val="20"/>
              </w:rPr>
            </w:pPr>
            <w:proofErr w:type="spellStart"/>
            <w:r w:rsidRPr="00935391">
              <w:rPr>
                <w:rFonts w:ascii="Times New Roman" w:eastAsia="Times New Roman" w:hAnsi="Times New Roman" w:cs="Times New Roman"/>
                <w:color w:val="1F1F1F"/>
                <w:sz w:val="20"/>
                <w:szCs w:val="20"/>
              </w:rPr>
              <w:t>Perimortem</w:t>
            </w:r>
            <w:proofErr w:type="spellEnd"/>
            <w:r w:rsidRPr="00935391">
              <w:rPr>
                <w:rFonts w:ascii="Times New Roman" w:eastAsia="Times New Roman" w:hAnsi="Times New Roman" w:cs="Times New Roman"/>
                <w:color w:val="1F1F1F"/>
                <w:sz w:val="20"/>
                <w:szCs w:val="20"/>
              </w:rPr>
              <w:t>/Postmortem Cesarean Section</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Case study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Postpartum Hemorrhage Management</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Homework presentation</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Fever and Infection Management in Emergency Obstetric Care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Homework presentation</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 xml:space="preserve">Transfusion of Blood and Blood Products in Emergency </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4374"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Homework presentation</w:t>
            </w:r>
          </w:p>
        </w:tc>
        <w:tc>
          <w:tcPr>
            <w:tcW w:w="4584" w:type="dxa"/>
            <w:tcBorders>
              <w:left w:val="nil"/>
            </w:tcBorders>
            <w:shd w:val="clear" w:color="auto" w:fill="FFFFFF"/>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Communication Problems in Emergency Obstetric Care, Communication and Counseling in Triage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12"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4374"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4584" w:type="dxa"/>
            <w:tcBorders>
              <w:left w:val="nil"/>
            </w:tcBorders>
            <w:shd w:val="clear" w:color="auto" w:fill="D9D9D9"/>
            <w:vAlign w:val="center"/>
          </w:tcPr>
          <w:p w:rsidR="00056DCD" w:rsidRPr="00935391" w:rsidRDefault="00056DCD" w:rsidP="007E49DD">
            <w:pPr>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0"/>
        <w:tblW w:w="945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0"/>
        <w:gridCol w:w="1275"/>
        <w:gridCol w:w="1275"/>
        <w:gridCol w:w="1110"/>
      </w:tblGrid>
      <w:tr w:rsidR="00056DCD" w:rsidRPr="00935391">
        <w:trPr>
          <w:trHeight w:val="312"/>
        </w:trPr>
        <w:tc>
          <w:tcPr>
            <w:tcW w:w="9450"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11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0"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0"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0"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0"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0"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0"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0"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11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fffff1"/>
        <w:tblpPr w:leftFromText="180" w:rightFromText="180" w:topFromText="180" w:bottomFromText="180" w:vertAnchor="text" w:tblpX="-292"/>
        <w:tblW w:w="972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045"/>
        <w:gridCol w:w="3675"/>
      </w:tblGrid>
      <w:tr w:rsidR="00056DCD" w:rsidRPr="00935391">
        <w:trPr>
          <w:trHeight w:val="312"/>
        </w:trPr>
        <w:tc>
          <w:tcPr>
            <w:tcW w:w="9720"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675"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6045"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Default="00056DC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Pr="00935391" w:rsidRDefault="007E49DD">
      <w:pPr>
        <w:spacing w:after="0" w:line="240" w:lineRule="auto"/>
        <w:rPr>
          <w:rFonts w:ascii="Times New Roman" w:hAnsi="Times New Roman" w:cs="Times New Roman"/>
          <w:sz w:val="20"/>
          <w:szCs w:val="20"/>
        </w:rPr>
      </w:pPr>
    </w:p>
    <w:tbl>
      <w:tblPr>
        <w:tblStyle w:val="afffffffffff2"/>
        <w:tblW w:w="957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0"/>
        <w:gridCol w:w="7530"/>
        <w:gridCol w:w="1590"/>
      </w:tblGrid>
      <w:tr w:rsidR="00056DCD" w:rsidRPr="00935391">
        <w:trPr>
          <w:trHeight w:val="587"/>
          <w:jc w:val="center"/>
        </w:trPr>
        <w:tc>
          <w:tcPr>
            <w:tcW w:w="957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450"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5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590"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525"/>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7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2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5"/>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80"/>
          <w:jc w:val="center"/>
        </w:trPr>
        <w:tc>
          <w:tcPr>
            <w:tcW w:w="450"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3"/>
        <w:tblW w:w="9849" w:type="dxa"/>
        <w:tblInd w:w="-22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35"/>
        <w:gridCol w:w="2415"/>
        <w:gridCol w:w="2700"/>
        <w:gridCol w:w="1275"/>
        <w:gridCol w:w="1824"/>
      </w:tblGrid>
      <w:tr w:rsidR="00056DCD" w:rsidRPr="00935391" w:rsidTr="007E49DD">
        <w:trPr>
          <w:trHeight w:val="449"/>
        </w:trPr>
        <w:tc>
          <w:tcPr>
            <w:tcW w:w="9849"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7E49DD">
        <w:trPr>
          <w:trHeight w:val="567"/>
        </w:trPr>
        <w:tc>
          <w:tcPr>
            <w:tcW w:w="163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5"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Doç</w:t>
            </w:r>
            <w:proofErr w:type="spellEnd"/>
            <w:r w:rsidRPr="00935391">
              <w:rPr>
                <w:rFonts w:ascii="Times New Roman" w:eastAsia="Times New Roman" w:hAnsi="Times New Roman" w:cs="Times New Roman"/>
                <w:sz w:val="20"/>
                <w:szCs w:val="20"/>
              </w:rPr>
              <w:t xml:space="preserve">. Dr. </w:t>
            </w:r>
            <w:proofErr w:type="spellStart"/>
            <w:r w:rsidRPr="00935391">
              <w:rPr>
                <w:rFonts w:ascii="Times New Roman" w:eastAsia="Times New Roman" w:hAnsi="Times New Roman" w:cs="Times New Roman"/>
                <w:sz w:val="20"/>
                <w:szCs w:val="20"/>
              </w:rPr>
              <w:t>Elif</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Yağmur</w:t>
            </w:r>
            <w:proofErr w:type="spellEnd"/>
            <w:r w:rsidRPr="00935391">
              <w:rPr>
                <w:rFonts w:ascii="Times New Roman" w:eastAsia="Times New Roman" w:hAnsi="Times New Roman" w:cs="Times New Roman"/>
                <w:sz w:val="20"/>
                <w:szCs w:val="20"/>
              </w:rPr>
              <w:t xml:space="preserve"> GÜR</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24"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7E49DD">
        <w:trPr>
          <w:trHeight w:val="585"/>
        </w:trPr>
        <w:tc>
          <w:tcPr>
            <w:tcW w:w="163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43585" cy="32321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43585" cy="323215"/>
                          </a:xfrm>
                          <a:prstGeom prst="rect">
                            <a:avLst/>
                          </a:prstGeom>
                          <a:ln/>
                        </pic:spPr>
                      </pic:pic>
                    </a:graphicData>
                  </a:graphic>
                </wp:inline>
              </w:drawing>
            </w: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24"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Pr="00935391" w:rsidRDefault="00056DCD">
      <w:pPr>
        <w:rPr>
          <w:rFonts w:ascii="Times New Roman" w:hAnsi="Times New Roman" w:cs="Times New Roman"/>
          <w:sz w:val="20"/>
          <w:szCs w:val="20"/>
        </w:rPr>
      </w:pPr>
    </w:p>
    <w:p w:rsidR="00056DCD" w:rsidRDefault="00056DC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Pr="00935391" w:rsidRDefault="007E49DD">
      <w:pPr>
        <w:spacing w:after="0" w:line="240" w:lineRule="auto"/>
        <w:rPr>
          <w:rFonts w:ascii="Times New Roman" w:hAnsi="Times New Roman" w:cs="Times New Roman"/>
          <w:sz w:val="20"/>
          <w:szCs w:val="20"/>
        </w:rPr>
      </w:pP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360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4"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PSYCHIATRIC PROBLEMS IN OBSTETRIC</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522706307</w:t>
            </w:r>
          </w:p>
        </w:tc>
      </w:tr>
    </w:tbl>
    <w:p w:rsidR="00056DCD" w:rsidRPr="00935391" w:rsidRDefault="00056DCD">
      <w:pPr>
        <w:spacing w:after="0" w:line="240" w:lineRule="auto"/>
        <w:rPr>
          <w:rFonts w:ascii="Times New Roman" w:hAnsi="Times New Roman" w:cs="Times New Roman"/>
          <w:sz w:val="20"/>
          <w:szCs w:val="20"/>
        </w:rPr>
      </w:pPr>
    </w:p>
    <w:tbl>
      <w:tblPr>
        <w:tblStyle w:val="a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Knowing the relationship between common psychological problems, women and reproductive health</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 Being able to provide counseling on premenstrual syndrome</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 Being able to provide psychological counseling on infertility</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 Being able to provide counseling on prenatal and postnatal psychological problems</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 Being able to understand mental and spiritual development</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 Being able to provide sexual health and pregnancy counseling for risk groups (drug addicts, disabled people)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functions and processes, basic concepts and principles of the explanation, transfer of course knowledge and skills to practice.</w:t>
            </w:r>
          </w:p>
          <w:p w:rsidR="00056DCD" w:rsidRPr="00935391" w:rsidRDefault="00056DCD">
            <w:pPr>
              <w:jc w:val="both"/>
              <w:rPr>
                <w:rFonts w:ascii="Times New Roman" w:eastAsia="Times New Roman" w:hAnsi="Times New Roman" w:cs="Times New Roman"/>
                <w:sz w:val="20"/>
                <w:szCs w:val="20"/>
              </w:rPr>
            </w:pP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analyzes the epidemiology, etiology, and clinical characteristics of psychiatric disorders seen in the perinatal period.</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evaluates the effects of psychotropic drug use during pregnancy on the mother and fetus based on evidence.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diagnoses and differentiates psychiatric disorders in obstetric patients.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recognizes perinatal psychiatric emergencies and applies emergency intervention principles.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critically examines guidelines for the prevention and treatment of perinatal psychiatric problems.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synthesizes current research methods in the fields of obstetrics and psychiatry.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Lecture Notes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Lecture Notes</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Perinatal Mental Health: Basic concepts, epidemiology, and the importance of psychiatric problems in the perinatal period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Adjustment Processes in the Perinatal Period: Normal psychological changes during pregnancy, attachment theory, and the transition to parenthood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Depressive Disorders in Pregnancy: Risk factors, diagnostic criteria, screening tools (EPDS, PHQ-9), and clinical evaluation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Depression: Etiology, clinical features, early diagnosis, and evidence-based intervention approaches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Anxiety Disorders in Pregnancy and the Postpartum Period: Generalized anxiety, panic disorder, OCD, and post-traumatic stress disorder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Bipolar Disorder and Pregnancy: Disease course, postpartum psychosis risk, safety of mood stabilizers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Psychosis: Clinical features, differential diagnosis, emergency intervention, and management strategies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Schizophrenia and Other Psychotic Disorders in Pregnancy: Antipsychotic Use, Risks, and a Multidisciplinary Approach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Substance Use Disorders in the Perinatal Period: Opioids, Alcohol, Other Substances; Screening, Counseling, and Treatment Options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Psychopharmacology in Pregnancy I: Antidepressants, Anxiolytics; Placental Transfer, Fetal Effects, and Safety During Lactation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Psychopharmacology in Pregnancy II: Antipsychotics, Mood Stabilizers (Lithium, Valproate); Risk-Benefit Analysis and Monitoring</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Schizophrenia and Other Psychotic Disorders in Pregnancy: Antipsychotic Use, Risks, and a Multidisciplinary Approach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Substance Use Disorders in the Perinatal Period: Opioids, Alcohol, Other Substances; Screening, Counseling, and Treatment Options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Psychopharmacology in Pregnancy I: Antidepressants, Anxiolytics; Placental Transfer, Fetal Effects, and Safety During Lactation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462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1"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MIDWIFERY   DEPARTMENT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INFERTILITY AND ASSISTED REPRODUCTIVE TECHNOLOGIES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522706308</w:t>
            </w:r>
          </w:p>
        </w:tc>
      </w:tr>
    </w:tbl>
    <w:p w:rsidR="00056DCD" w:rsidRPr="00935391" w:rsidRDefault="00056DCD">
      <w:pPr>
        <w:spacing w:after="0" w:line="240" w:lineRule="auto"/>
        <w:rPr>
          <w:rFonts w:ascii="Times New Roman" w:hAnsi="Times New Roman" w:cs="Times New Roman"/>
          <w:sz w:val="20"/>
          <w:szCs w:val="20"/>
        </w:rPr>
      </w:pPr>
    </w:p>
    <w:tbl>
      <w:tblPr>
        <w:tblStyle w:val="af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tbl>
      <w:tblPr>
        <w:tblStyle w:val="a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infertility,</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Causes of infertility</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Assisted Reproductive Techniques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Results of Assisted Reproductive Treatment</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Role of the Midwife in Assisted Reproduction</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Infertility Consulting</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Assisted Reproductive Techniques Consulting</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definition, classification, and epidemiological characteristics of infertility within a scientific framework.</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analyze the etiological factors leading to female and male infertility from a biopsychosocial perspective.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evaluate clinical, laboratory, and imaging methods used in the infertility diagnostic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basic principles, application steps, and indications of assisted reproductive techniques (ART).</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interpret the success rates, risks, and possible complications of assisted reproductive treatments based on evidence.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identify the psychosocial needs of individuals and couples in the assisted reproductive process and plan appropriate counseling approaches.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evaluate the ethical, legal, and cultural dimensions of assisted reproductive practices.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role and responsibilities of the midwife in the assisted reproductive process from the perspective of care, education, and counseling.</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create a holistic and evidence-based care plan for individuals undergoing infertility treatment.</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analyze current research and developments in the field of assisted reproductive technology from a critical perspective and reflect them in professional practice.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textbook</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textbook</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Components of reproduction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Causes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Evaluation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Diagnostic tests in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Treatment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Psychosocial aspects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Results of assisted reproductive treatment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Complications in assisted reproductive treatment,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Ethical issues in assisted reproductive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 of midwife in assisted reproductive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rPr>
          <w:rFonts w:ascii="Times New Roman" w:hAnsi="Times New Roman" w:cs="Times New Roman"/>
          <w:sz w:val="20"/>
          <w:szCs w:val="20"/>
        </w:rPr>
      </w:pPr>
    </w:p>
    <w:tbl>
      <w:tblPr>
        <w:tblStyle w:val="a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fa"/>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5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Default="00056DCD">
            <w:pPr>
              <w:jc w:val="center"/>
              <w:rPr>
                <w:rFonts w:ascii="Times New Roman" w:eastAsia="Times New Roman" w:hAnsi="Times New Roman" w:cs="Times New Roman"/>
                <w:sz w:val="20"/>
                <w:szCs w:val="20"/>
              </w:rPr>
            </w:pPr>
          </w:p>
          <w:p w:rsidR="007E49DD" w:rsidRPr="00935391" w:rsidRDefault="007E49D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sidR="007E49DD">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564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9"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PSYCHO-SOCIAL CHANGES IN PREGNANCY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bookmarkStart w:id="3" w:name="bookmark=id.t4a7yiihez6k" w:colFirst="0" w:colLast="0"/>
            <w:bookmarkEnd w:id="3"/>
            <w:r w:rsidRPr="00935391">
              <w:rPr>
                <w:rFonts w:ascii="Times New Roman" w:eastAsia="Times New Roman" w:hAnsi="Times New Roman" w:cs="Times New Roman"/>
                <w:b/>
                <w:bCs/>
                <w:sz w:val="20"/>
                <w:szCs w:val="20"/>
              </w:rPr>
              <w:t>522706309</w:t>
            </w:r>
          </w:p>
        </w:tc>
      </w:tr>
    </w:tbl>
    <w:p w:rsidR="00056DCD" w:rsidRPr="00935391" w:rsidRDefault="00056DCD">
      <w:pPr>
        <w:spacing w:after="0" w:line="240" w:lineRule="auto"/>
        <w:rPr>
          <w:rFonts w:ascii="Times New Roman" w:hAnsi="Times New Roman" w:cs="Times New Roman"/>
          <w:sz w:val="20"/>
          <w:szCs w:val="20"/>
        </w:rPr>
      </w:pPr>
    </w:p>
    <w:tbl>
      <w:tblPr>
        <w:tblStyle w:val="a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tbl>
      <w:tblPr>
        <w:tblStyle w:val="af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rsidTr="00982FF5">
        <w:trPr>
          <w:trHeight w:val="32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 able to provide counseling on prenatal and postnatal psychological problems</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Diagnose prenatal and postnatal psychological problems</w:t>
            </w:r>
          </w:p>
          <w:p w:rsidR="00056DCD" w:rsidRPr="00935391" w:rsidRDefault="00056DCD">
            <w:pPr>
              <w:jc w:val="both"/>
              <w:rPr>
                <w:rFonts w:ascii="Times New Roman" w:eastAsia="Times New Roman" w:hAnsi="Times New Roman" w:cs="Times New Roman"/>
                <w:sz w:val="20"/>
                <w:szCs w:val="20"/>
              </w:rPr>
            </w:pP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analyze the psychological and social changes that occur during pregnancy in accordance with theoretical approaches.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evaluate individual, familial, and environmental risk and protective factors affecting mental health during pregnancy in a multidimensional way.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interpret the effects of psychological conditions such as anxiety, depression, and stress seen during pregnancy on maternal and fetal health with evidence-based data.</w:t>
            </w:r>
          </w:p>
          <w:p w:rsidR="00056DCD" w:rsidRPr="00935391" w:rsidRDefault="00056DCD">
            <w:pPr>
              <w:jc w:val="both"/>
              <w:rPr>
                <w:rFonts w:ascii="Times New Roman" w:eastAsia="Times New Roman" w:hAnsi="Times New Roman" w:cs="Times New Roman"/>
                <w:sz w:val="20"/>
                <w:szCs w:val="20"/>
              </w:rPr>
            </w:pP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explain psychosocial adjustment processes and the dynamics of transition to parenthood during pregnancy from a developmental and socio-cultural perspective.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methodologically evaluate the measurement tools and screening approaches used for psychosocial assessment in pregnant women.</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develop midwife-based intervention and counseling models for the early identification of risky psychosocial conditions.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discuss the ethical, cultural, and social dimensions of psychosocial care in pregnancy within a holistic care approach.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synthesize current research on improving psychosocial health in pregnancy and transfer it to clinical and academic practices.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Lecture notes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Lecture notes</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Pregnancy Psychology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/depression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/anxiety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/role change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/preparation for motherhood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/body image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rPr>
          <w:rFonts w:ascii="Times New Roman" w:hAnsi="Times New Roman" w:cs="Times New Roman"/>
          <w:sz w:val="20"/>
          <w:szCs w:val="20"/>
        </w:rPr>
      </w:pPr>
    </w:p>
    <w:tbl>
      <w:tblPr>
        <w:tblStyle w:val="aff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sidR="007E49DD">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667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7"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tbl>
      <w:tblPr>
        <w:tblStyle w:val="aff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WOMEN'S HEALTH POLICIES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522706310</w:t>
            </w:r>
          </w:p>
        </w:tc>
      </w:tr>
    </w:tbl>
    <w:p w:rsidR="00056DCD" w:rsidRPr="00935391" w:rsidRDefault="00056DCD">
      <w:pPr>
        <w:spacing w:after="0" w:line="240" w:lineRule="auto"/>
        <w:rPr>
          <w:rFonts w:ascii="Times New Roman" w:hAnsi="Times New Roman" w:cs="Times New Roman"/>
          <w:sz w:val="20"/>
          <w:szCs w:val="20"/>
        </w:rPr>
      </w:pPr>
    </w:p>
    <w:tbl>
      <w:tblPr>
        <w:tblStyle w:val="af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tbl>
      <w:tblPr>
        <w:tblStyle w:val="aff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tbl>
      <w:tblPr>
        <w:tblStyle w:val="af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tbl>
      <w:tblPr>
        <w:tblStyle w:val="af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rsidTr="00982FF5">
        <w:trPr>
          <w:trHeight w:val="608"/>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provide midwifery students with a critical, holistic perspective on evaluating women's health policies and creating policies supporting women</w:t>
            </w:r>
          </w:p>
          <w:p w:rsidR="00056DCD" w:rsidRPr="00935391" w:rsidRDefault="00056DCD">
            <w:pPr>
              <w:jc w:val="both"/>
              <w:rPr>
                <w:rFonts w:ascii="Times New Roman" w:eastAsia="Times New Roman" w:hAnsi="Times New Roman" w:cs="Times New Roman"/>
                <w:sz w:val="20"/>
                <w:szCs w:val="20"/>
              </w:rPr>
            </w:pPr>
          </w:p>
        </w:tc>
      </w:tr>
      <w:tr w:rsidR="00056DCD" w:rsidRPr="00935391" w:rsidTr="00982FF5">
        <w:trPr>
          <w:trHeight w:val="410"/>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National and international women's health policies, reflections of policies on women's health, the role of the midwifery profession in planning and implementing policies supporting women's health</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09"/>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Defines the development and change of policies in the field of women's health in the historical process</w:t>
            </w:r>
          </w:p>
        </w:tc>
        <w:tc>
          <w:tcPr>
            <w:tcW w:w="1743" w:type="dxa"/>
            <w:tcBorders>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1, 3, 5, 6, 7, 8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advocacy activities in the field of women's health</w:t>
            </w:r>
          </w:p>
        </w:tc>
        <w:tc>
          <w:tcPr>
            <w:tcW w:w="1743" w:type="dxa"/>
            <w:tcBorders>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1, 3, 5, 7, 8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Involves in the planning and implementation of policies in the field of women's health</w:t>
            </w:r>
          </w:p>
        </w:tc>
        <w:tc>
          <w:tcPr>
            <w:tcW w:w="1743" w:type="dxa"/>
            <w:tcBorders>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1, 3, 5, 7, 8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540"/>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and evaluates the roles of different sectors in the planning and implementation of health policies.</w:t>
            </w:r>
          </w:p>
        </w:tc>
        <w:tc>
          <w:tcPr>
            <w:tcW w:w="1743" w:type="dxa"/>
            <w:tcBorders>
              <w:lef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1, 3, 5, 6, 7, 8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Women and Reproductive Health Policies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HASUDER. Webinar. Publisher. 2022</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-Basic Midwifery from A to Z, Assoc. Prof. </w:t>
            </w:r>
            <w:proofErr w:type="spellStart"/>
            <w:r w:rsidRPr="00935391">
              <w:rPr>
                <w:rFonts w:ascii="Times New Roman" w:eastAsia="Times New Roman" w:hAnsi="Times New Roman" w:cs="Times New Roman"/>
                <w:sz w:val="20"/>
                <w:szCs w:val="20"/>
              </w:rPr>
              <w:t>Songül</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Assoc. Prof. </w:t>
            </w:r>
            <w:proofErr w:type="spellStart"/>
            <w:r w:rsidRPr="00935391">
              <w:rPr>
                <w:rFonts w:ascii="Times New Roman" w:eastAsia="Times New Roman" w:hAnsi="Times New Roman" w:cs="Times New Roman"/>
                <w:sz w:val="20"/>
                <w:szCs w:val="20"/>
              </w:rPr>
              <w:t>Yeşim</w:t>
            </w:r>
            <w:proofErr w:type="spellEnd"/>
            <w:r w:rsidRPr="00935391">
              <w:rPr>
                <w:rFonts w:ascii="Times New Roman" w:eastAsia="Times New Roman" w:hAnsi="Times New Roman" w:cs="Times New Roman"/>
                <w:sz w:val="20"/>
                <w:szCs w:val="20"/>
              </w:rPr>
              <w:t xml:space="preserve"> AKSOY DERYA, Assoc. Prof. </w:t>
            </w:r>
            <w:proofErr w:type="spellStart"/>
            <w:r w:rsidRPr="00935391">
              <w:rPr>
                <w:rFonts w:ascii="Times New Roman" w:eastAsia="Times New Roman" w:hAnsi="Times New Roman" w:cs="Times New Roman"/>
                <w:sz w:val="20"/>
                <w:szCs w:val="20"/>
              </w:rPr>
              <w:t>Eylem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Editor, İstanbul Medical Bookstore, İstanbul, pp.469-479, 2023</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-Women's Health Policies Forums in Turkey. </w:t>
            </w:r>
            <w:proofErr w:type="spellStart"/>
            <w:r w:rsidRPr="00935391">
              <w:rPr>
                <w:rFonts w:ascii="Times New Roman" w:eastAsia="Times New Roman" w:hAnsi="Times New Roman" w:cs="Times New Roman"/>
                <w:sz w:val="20"/>
                <w:szCs w:val="20"/>
              </w:rPr>
              <w:t>Ayşegül</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Günay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Gamze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Karadağ</w:t>
            </w:r>
            <w:proofErr w:type="spellEnd"/>
            <w:r w:rsidRPr="00935391">
              <w:rPr>
                <w:rFonts w:ascii="Times New Roman" w:eastAsia="Times New Roman" w:hAnsi="Times New Roman" w:cs="Times New Roman"/>
                <w:sz w:val="20"/>
                <w:szCs w:val="20"/>
              </w:rPr>
              <w:t xml:space="preserve">. Publisher: </w:t>
            </w:r>
            <w:proofErr w:type="spellStart"/>
            <w:r w:rsidRPr="00935391">
              <w:rPr>
                <w:rFonts w:ascii="Times New Roman" w:eastAsia="Times New Roman" w:hAnsi="Times New Roman" w:cs="Times New Roman"/>
                <w:sz w:val="20"/>
                <w:szCs w:val="20"/>
              </w:rPr>
              <w:t>Mavi</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Kalem</w:t>
            </w:r>
            <w:proofErr w:type="spellEnd"/>
            <w:r w:rsidRPr="00935391">
              <w:rPr>
                <w:rFonts w:ascii="Times New Roman" w:eastAsia="Times New Roman" w:hAnsi="Times New Roman" w:cs="Times New Roman"/>
                <w:sz w:val="20"/>
                <w:szCs w:val="20"/>
              </w:rPr>
              <w:t>, 2014.</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roofErr w:type="spellStart"/>
            <w:r w:rsidRPr="00935391">
              <w:rPr>
                <w:rFonts w:ascii="Times New Roman" w:eastAsia="Times New Roman" w:hAnsi="Times New Roman" w:cs="Times New Roman"/>
                <w:sz w:val="20"/>
                <w:szCs w:val="20"/>
              </w:rPr>
              <w:t>Women'sHealth</w:t>
            </w:r>
            <w:proofErr w:type="spellEnd"/>
            <w:r w:rsidRPr="00935391">
              <w:rPr>
                <w:rFonts w:ascii="Times New Roman" w:eastAsia="Times New Roman" w:hAnsi="Times New Roman" w:cs="Times New Roman"/>
                <w:sz w:val="20"/>
                <w:szCs w:val="20"/>
              </w:rPr>
              <w:t xml:space="preserve">: Intersections of Policy, Research, and Practice. Pat Armstrong, Jennifer </w:t>
            </w:r>
            <w:proofErr w:type="spellStart"/>
            <w:r w:rsidRPr="00935391">
              <w:rPr>
                <w:rFonts w:ascii="Times New Roman" w:eastAsia="Times New Roman" w:hAnsi="Times New Roman" w:cs="Times New Roman"/>
                <w:sz w:val="20"/>
                <w:szCs w:val="20"/>
              </w:rPr>
              <w:t>Deadman</w:t>
            </w:r>
            <w:proofErr w:type="spellEnd"/>
            <w:r w:rsidRPr="00935391">
              <w:rPr>
                <w:rFonts w:ascii="Times New Roman" w:eastAsia="Times New Roman" w:hAnsi="Times New Roman" w:cs="Times New Roman"/>
                <w:sz w:val="20"/>
                <w:szCs w:val="20"/>
              </w:rPr>
              <w:t xml:space="preserve"> (Editor). 2008</w:t>
            </w:r>
          </w:p>
          <w:p w:rsidR="00056DCD" w:rsidRPr="00935391" w:rsidRDefault="00056DCD" w:rsidP="007E49DD">
            <w:pPr>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p w:rsidR="00056DCD" w:rsidRPr="00935391" w:rsidRDefault="00056DCD">
            <w:pPr>
              <w:spacing w:after="200" w:line="276" w:lineRule="auto"/>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Development and change of women's health policies in the historical process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Current women's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Women's health policies in Turkey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Advocacy activities and roles of midwifery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Advocacy activities and roles of midwifery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Activities of midwifery organizations in the field of women's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of different sectors in planning and implementing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of different sectors in planning and implementing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Research and discussion of policies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Research and discussion of policies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Assignment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Assignment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Assignment presentation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056DCD">
            <w:pPr>
              <w:jc w:val="center"/>
              <w:rPr>
                <w:rFonts w:ascii="Times New Roman" w:eastAsia="Times New Roman" w:hAnsi="Times New Roman" w:cs="Times New Roman"/>
                <w:b/>
                <w:bCs/>
                <w:sz w:val="20"/>
                <w:szCs w:val="20"/>
              </w:rPr>
            </w:pPr>
          </w:p>
        </w:tc>
      </w:tr>
    </w:tbl>
    <w:p w:rsidR="00056DCD" w:rsidRPr="00935391" w:rsidRDefault="00056DCD">
      <w:pPr>
        <w:rPr>
          <w:rFonts w:ascii="Times New Roman" w:hAnsi="Times New Roman" w:cs="Times New Roman"/>
          <w:sz w:val="20"/>
          <w:szCs w:val="20"/>
        </w:rPr>
      </w:pPr>
    </w:p>
    <w:tbl>
      <w:tblPr>
        <w:tblStyle w:val="affffffffffffff1"/>
        <w:tblpPr w:leftFromText="180" w:rightFromText="180" w:topFromText="180" w:bottomFromText="180" w:vertAnchor="text" w:tblpX="-157"/>
        <w:tblW w:w="976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969"/>
      </w:tblGrid>
      <w:tr w:rsidR="00056DCD" w:rsidRPr="00935391" w:rsidTr="00982FF5">
        <w:trPr>
          <w:trHeight w:val="312"/>
        </w:trPr>
        <w:tc>
          <w:tcPr>
            <w:tcW w:w="9766"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969"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rsidTr="00982FF5">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fff2"/>
        <w:tblW w:w="979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74"/>
        <w:gridCol w:w="7230"/>
        <w:gridCol w:w="1590"/>
      </w:tblGrid>
      <w:tr w:rsidR="00056DCD" w:rsidRPr="00935391" w:rsidTr="00982FF5">
        <w:trPr>
          <w:trHeight w:val="587"/>
          <w:jc w:val="center"/>
        </w:trPr>
        <w:tc>
          <w:tcPr>
            <w:tcW w:w="9794"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rsidTr="00982FF5">
        <w:trPr>
          <w:trHeight w:val="454"/>
          <w:jc w:val="center"/>
        </w:trPr>
        <w:tc>
          <w:tcPr>
            <w:tcW w:w="974"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2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590"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rsidTr="00982FF5">
        <w:trPr>
          <w:trHeight w:val="450"/>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20"/>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82FF5">
        <w:trPr>
          <w:trHeight w:val="17"/>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82FF5">
        <w:trPr>
          <w:trHeight w:val="390"/>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82FF5">
        <w:trPr>
          <w:trHeight w:val="71"/>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65"/>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05"/>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20"/>
          <w:jc w:val="center"/>
        </w:trPr>
        <w:tc>
          <w:tcPr>
            <w:tcW w:w="974"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tbl>
      <w:tblPr>
        <w:tblStyle w:val="affffffffffffff3"/>
        <w:tblW w:w="9639"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18"/>
        <w:gridCol w:w="2410"/>
        <w:gridCol w:w="2693"/>
        <w:gridCol w:w="1276"/>
        <w:gridCol w:w="1842"/>
      </w:tblGrid>
      <w:tr w:rsidR="00056DCD" w:rsidRPr="00935391" w:rsidTr="00982FF5">
        <w:trPr>
          <w:trHeight w:val="449"/>
        </w:trPr>
        <w:tc>
          <w:tcPr>
            <w:tcW w:w="9639"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82FF5">
        <w:trPr>
          <w:trHeight w:val="567"/>
        </w:trPr>
        <w:tc>
          <w:tcPr>
            <w:tcW w:w="14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82FF5">
        <w:trPr>
          <w:trHeight w:val="585"/>
        </w:trPr>
        <w:tc>
          <w:tcPr>
            <w:tcW w:w="14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43585" cy="32321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43585" cy="323215"/>
                          </a:xfrm>
                          <a:prstGeom prst="rect">
                            <a:avLst/>
                          </a:prstGeom>
                          <a:ln/>
                        </pic:spPr>
                      </pic:pic>
                    </a:graphicData>
                  </a:graphic>
                </wp:inline>
              </w:drawing>
            </w: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Default="00056DCD">
      <w:pPr>
        <w:widowControl w:val="0"/>
        <w:tabs>
          <w:tab w:val="left" w:pos="2034"/>
        </w:tabs>
        <w:spacing w:after="0" w:line="240" w:lineRule="auto"/>
        <w:jc w:val="center"/>
        <w:rPr>
          <w:rFonts w:ascii="Times New Roman" w:eastAsia="Times New Roman" w:hAnsi="Times New Roman" w:cs="Times New Roman"/>
          <w:b/>
          <w:bCs/>
          <w:sz w:val="20"/>
          <w:szCs w:val="20"/>
        </w:rPr>
      </w:pPr>
    </w:p>
    <w:p w:rsidR="007E49DD" w:rsidRDefault="007E49DD">
      <w:pPr>
        <w:widowControl w:val="0"/>
        <w:tabs>
          <w:tab w:val="left" w:pos="2034"/>
        </w:tabs>
        <w:spacing w:after="0" w:line="240" w:lineRule="auto"/>
        <w:jc w:val="center"/>
        <w:rPr>
          <w:rFonts w:ascii="Times New Roman" w:eastAsia="Times New Roman" w:hAnsi="Times New Roman" w:cs="Times New Roman"/>
          <w:b/>
          <w:bCs/>
          <w:sz w:val="20"/>
          <w:szCs w:val="20"/>
        </w:rPr>
      </w:pPr>
    </w:p>
    <w:p w:rsidR="007E49DD" w:rsidRDefault="007E49DD">
      <w:pPr>
        <w:widowControl w:val="0"/>
        <w:tabs>
          <w:tab w:val="left" w:pos="2034"/>
        </w:tabs>
        <w:spacing w:after="0" w:line="240" w:lineRule="auto"/>
        <w:jc w:val="center"/>
        <w:rPr>
          <w:rFonts w:ascii="Times New Roman" w:eastAsia="Times New Roman" w:hAnsi="Times New Roman" w:cs="Times New Roman"/>
          <w:b/>
          <w:bCs/>
          <w:sz w:val="20"/>
          <w:szCs w:val="20"/>
        </w:rPr>
      </w:pP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bookmarkStart w:id="4" w:name="_heading=h.wbegssoqqz3e" w:colFirst="0" w:colLast="0"/>
      <w:bookmarkEnd w:id="4"/>
      <w:r w:rsidRPr="00935391">
        <w:rPr>
          <w:rFonts w:ascii="Times New Roman" w:hAnsi="Times New Roman" w:cs="Times New Roman"/>
          <w:noProof/>
          <w:sz w:val="20"/>
          <w:szCs w:val="20"/>
          <w:lang w:val="tr-TR"/>
        </w:rPr>
        <w:lastRenderedPageBreak/>
        <w:drawing>
          <wp:anchor distT="0" distB="0" distL="0" distR="0" simplePos="0" relativeHeight="251677696"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19455" cy="719455"/>
                    </a:xfrm>
                    <a:prstGeom prst="rect">
                      <a:avLst/>
                    </a:prstGeom>
                    <a:ln/>
                  </pic:spPr>
                </pic:pic>
              </a:graphicData>
            </a:graphic>
          </wp:anchor>
        </w:drawing>
      </w:r>
    </w:p>
    <w:p w:rsidR="00056DCD" w:rsidRPr="00935391" w:rsidRDefault="00935391">
      <w:pPr>
        <w:widowControl w:val="0"/>
        <w:tabs>
          <w:tab w:val="left" w:pos="2034"/>
        </w:tabs>
        <w:spacing w:after="0" w:line="240" w:lineRule="auto"/>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T.C.</w:t>
      </w: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UNIVERSITY</w:t>
      </w: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SCIENCES</w:t>
      </w: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DEPARTMENT OF MIDWIFERY</w:t>
      </w:r>
    </w:p>
    <w:p w:rsidR="00056DCD" w:rsidRPr="00935391" w:rsidRDefault="00935391">
      <w:pPr>
        <w:widowControl w:val="0"/>
        <w:spacing w:after="20" w:line="240" w:lineRule="auto"/>
        <w:ind w:right="1"/>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widowControl w:val="0"/>
        <w:spacing w:after="20" w:line="240" w:lineRule="auto"/>
        <w:ind w:right="1"/>
        <w:jc w:val="center"/>
        <w:rPr>
          <w:rFonts w:ascii="Times New Roman" w:eastAsia="Times New Roman" w:hAnsi="Times New Roman" w:cs="Times New Roman"/>
          <w:b/>
          <w:bCs/>
          <w:sz w:val="20"/>
          <w:szCs w:val="20"/>
        </w:rPr>
      </w:pPr>
    </w:p>
    <w:tbl>
      <w:tblPr>
        <w:tblStyle w:val="aff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SPECIALIZED FIELD COURSE</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522701700</w:t>
            </w:r>
          </w:p>
        </w:tc>
      </w:tr>
    </w:tbl>
    <w:p w:rsidR="00056DCD" w:rsidRPr="00935391" w:rsidRDefault="00056DCD">
      <w:pPr>
        <w:spacing w:after="0" w:line="240" w:lineRule="auto"/>
        <w:rPr>
          <w:rFonts w:ascii="Times New Roman" w:hAnsi="Times New Roman" w:cs="Times New Roman"/>
          <w:sz w:val="20"/>
          <w:szCs w:val="20"/>
        </w:rPr>
      </w:pPr>
    </w:p>
    <w:tbl>
      <w:tblPr>
        <w:tblStyle w:val="afff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b/>
                <w:bCs/>
                <w:sz w:val="20"/>
                <w:szCs w:val="20"/>
              </w:rPr>
            </w:pPr>
            <w:proofErr w:type="gramStart"/>
            <w:r w:rsidRPr="00935391">
              <w:rPr>
                <w:rFonts w:ascii="Times New Roman" w:eastAsia="Times New Roman" w:hAnsi="Times New Roman" w:cs="Times New Roman"/>
                <w:b/>
                <w:bCs/>
                <w:sz w:val="20"/>
                <w:szCs w:val="20"/>
              </w:rPr>
              <w:t>AUTUMN  X</w:t>
            </w:r>
            <w:proofErr w:type="gramEnd"/>
            <w:r w:rsidRPr="00935391">
              <w:rPr>
                <w:rFonts w:ascii="Times New Roman" w:eastAsia="Times New Roman" w:hAnsi="Times New Roman" w:cs="Times New Roman"/>
                <w:b/>
                <w:bCs/>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SPRING X</w:t>
            </w:r>
            <w:r w:rsidRPr="00935391">
              <w:rPr>
                <w:rFonts w:ascii="Times New Roman" w:hAnsi="Times New Roman" w:cs="Times New Roman"/>
                <w:sz w:val="20"/>
                <w:szCs w:val="20"/>
              </w:rPr>
              <w:t xml:space="preserve">  </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 Sciences</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M.Sc.</w:t>
            </w:r>
          </w:p>
        </w:tc>
        <w:tc>
          <w:tcPr>
            <w:tcW w:w="3208"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ELECTIVE</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COMPULSORY X</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f8"/>
        <w:tblW w:w="962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1"/>
        <w:gridCol w:w="7511"/>
      </w:tblGrid>
      <w:tr w:rsidR="00056DCD" w:rsidRPr="00935391">
        <w:trPr>
          <w:trHeight w:val="55"/>
        </w:trPr>
        <w:tc>
          <w:tcPr>
            <w:tcW w:w="2111"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1"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34"/>
        </w:trPr>
        <w:tc>
          <w:tcPr>
            <w:tcW w:w="2111"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1" w:type="dxa"/>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To transfer the advisor's knowledge, experience, and expertise in the field of psychiatric problems in obstetrics to the student.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To instill scientific ethics and work discipline in the student.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To develop the student's ability to monitor, critically evaluate, and synthesize current literature.</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To guide the student in establishing and conducting the scientific foundations of their thesis work.</w:t>
            </w:r>
          </w:p>
        </w:tc>
      </w:tr>
      <w:tr w:rsidR="00056DCD" w:rsidRPr="00935391">
        <w:trPr>
          <w:trHeight w:val="130"/>
        </w:trPr>
        <w:tc>
          <w:tcPr>
            <w:tcW w:w="2111"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Review and critical analysis of current literature.</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Research methods and ethics committee processes in the field of expertise.</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Establishing the theoretical framework of the thesis topic, developing hypotheses, and defining research questions.</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Scientific ethical principles, publication ethics, and academic integrity.</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Planning the thesis work, data collection, analysis, and interpretation processes.</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Evaluation of national and international guidelines and current research.</w:t>
            </w:r>
          </w:p>
        </w:tc>
      </w:tr>
    </w:tbl>
    <w:p w:rsidR="00056DCD" w:rsidRPr="00935391" w:rsidRDefault="00056DCD">
      <w:pPr>
        <w:spacing w:after="0" w:line="240" w:lineRule="auto"/>
        <w:rPr>
          <w:rFonts w:ascii="Times New Roman" w:hAnsi="Times New Roman" w:cs="Times New Roman"/>
          <w:sz w:val="20"/>
          <w:szCs w:val="20"/>
        </w:rPr>
      </w:pPr>
    </w:p>
    <w:tbl>
      <w:tblPr>
        <w:tblStyle w:val="affffffffffffff9"/>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5"/>
        <w:gridCol w:w="4560"/>
        <w:gridCol w:w="1875"/>
        <w:gridCol w:w="1395"/>
        <w:gridCol w:w="1395"/>
      </w:tblGrid>
      <w:tr w:rsidR="00056DCD" w:rsidRPr="00935391">
        <w:trPr>
          <w:trHeight w:val="266"/>
        </w:trPr>
        <w:tc>
          <w:tcPr>
            <w:tcW w:w="4965"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875" w:type="dxa"/>
            <w:tcBorders>
              <w:left w:val="single" w:sz="8" w:space="0" w:color="000000"/>
            </w:tcBorders>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Under the guidance of their advisor, they critically evaluate the current literature in the field of psychiatric problems in obstetrics.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2</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apply scientific ethical principles and academic integrity rules in research processes.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Within the scope of their thesis topic, they formulate the research question, hypothesis, and theoretical framework based on scientific foundations.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define research methods and ethics committee processes in the field of perinatal psychiatry and use them in their thesis proposal.</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carry out the planning, data collection, analysis, and interpretation phases of the thesis work under the supervision of their advisor.</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420"/>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integrate national and international guidelines and current research into their thesis work and defend their findings in academic settings.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bl>
    <w:p w:rsidR="00056DCD" w:rsidRPr="00935391" w:rsidRDefault="00935391">
      <w:pPr>
        <w:tabs>
          <w:tab w:val="center" w:pos="4536"/>
          <w:tab w:val="right" w:pos="9072"/>
        </w:tabs>
        <w:spacing w:after="0" w:line="240" w:lineRule="auto"/>
        <w:ind w:left="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jc w:val="both"/>
        <w:rPr>
          <w:rFonts w:ascii="Times New Roman" w:eastAsia="Times New Roman" w:hAnsi="Times New Roman" w:cs="Times New Roman"/>
          <w:sz w:val="20"/>
          <w:szCs w:val="20"/>
        </w:rPr>
      </w:pPr>
    </w:p>
    <w:tbl>
      <w:tblPr>
        <w:tblStyle w:val="affffffffffffffa"/>
        <w:tblW w:w="965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8"/>
        <w:gridCol w:w="7534"/>
      </w:tblGrid>
      <w:tr w:rsidR="00056DCD" w:rsidRPr="00935391">
        <w:trPr>
          <w:trHeight w:val="88"/>
        </w:trPr>
        <w:tc>
          <w:tcPr>
            <w:tcW w:w="21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34" w:type="dxa"/>
            <w:shd w:val="clear" w:color="auto" w:fill="FFFFFF"/>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Related books and articles</w:t>
            </w:r>
          </w:p>
          <w:p w:rsidR="00056DCD" w:rsidRPr="00935391" w:rsidRDefault="00056DCD">
            <w:pPr>
              <w:tabs>
                <w:tab w:val="left" w:pos="257"/>
              </w:tabs>
              <w:spacing w:after="160" w:line="259" w:lineRule="auto"/>
              <w:ind w:left="396"/>
              <w:rPr>
                <w:rFonts w:ascii="Times New Roman" w:eastAsia="Times New Roman" w:hAnsi="Times New Roman" w:cs="Times New Roman"/>
                <w:sz w:val="20"/>
                <w:szCs w:val="20"/>
              </w:rPr>
            </w:pPr>
          </w:p>
        </w:tc>
      </w:tr>
      <w:tr w:rsidR="00056DCD" w:rsidRPr="00935391">
        <w:trPr>
          <w:trHeight w:val="131"/>
        </w:trPr>
        <w:tc>
          <w:tcPr>
            <w:tcW w:w="21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34" w:type="dxa"/>
            <w:shd w:val="clear" w:color="auto" w:fill="FFFFFF"/>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Related books and articles</w:t>
            </w:r>
          </w:p>
          <w:p w:rsidR="00056DCD" w:rsidRPr="00935391" w:rsidRDefault="00056DCD">
            <w:pPr>
              <w:rPr>
                <w:rFonts w:ascii="Times New Roman" w:eastAsia="Times New Roman" w:hAnsi="Times New Roman" w:cs="Times New Roman"/>
                <w:sz w:val="20"/>
                <w:szCs w:val="20"/>
              </w:rPr>
            </w:pPr>
          </w:p>
        </w:tc>
      </w:tr>
      <w:tr w:rsidR="00056DCD" w:rsidRPr="00935391">
        <w:trPr>
          <w:trHeight w:val="88"/>
        </w:trPr>
        <w:tc>
          <w:tcPr>
            <w:tcW w:w="21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34"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ffc"/>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056DCD" w:rsidRPr="00935391">
        <w:trPr>
          <w:trHeight w:val="242"/>
        </w:trPr>
        <w:tc>
          <w:tcPr>
            <w:tcW w:w="9605" w:type="dxa"/>
            <w:gridSpan w:val="4"/>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Calculation of Course Workload</w:t>
            </w:r>
          </w:p>
        </w:tc>
      </w:tr>
      <w:tr w:rsidR="00056DCD" w:rsidRPr="00935391">
        <w:trPr>
          <w:trHeight w:val="242"/>
        </w:trPr>
        <w:tc>
          <w:tcPr>
            <w:tcW w:w="5785"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2"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3"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5"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bottom w:val="single" w:sz="12" w:space="0" w:color="000000"/>
            </w:tcBorders>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bottom w:val="single" w:sz="12" w:space="0" w:color="000000"/>
            </w:tcBorders>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bottom w:val="single" w:sz="12" w:space="0" w:color="000000"/>
            </w:tcBorders>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top w:val="single" w:sz="12" w:space="0" w:color="000000"/>
              <w:left w:val="nil"/>
              <w:bottom w:val="nil"/>
              <w:right w:val="single" w:sz="12" w:space="0" w:color="000000"/>
            </w:tcBorders>
            <w:shd w:val="clear" w:color="auto" w:fill="FFFFFF"/>
            <w:vAlign w:val="center"/>
          </w:tcPr>
          <w:p w:rsidR="00056DCD" w:rsidRPr="00935391" w:rsidRDefault="00056DCD" w:rsidP="00982FF5">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056DCD" w:rsidRPr="00935391" w:rsidRDefault="00935391" w:rsidP="00982FF5">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238</w:t>
            </w:r>
          </w:p>
        </w:tc>
      </w:tr>
      <w:tr w:rsidR="00056DCD" w:rsidRPr="00935391">
        <w:trPr>
          <w:trHeight w:val="268"/>
        </w:trPr>
        <w:tc>
          <w:tcPr>
            <w:tcW w:w="5785" w:type="dxa"/>
            <w:tcBorders>
              <w:top w:val="nil"/>
              <w:left w:val="nil"/>
              <w:bottom w:val="nil"/>
              <w:right w:val="single" w:sz="12" w:space="0" w:color="000000"/>
            </w:tcBorders>
            <w:shd w:val="clear" w:color="auto" w:fill="FFFFFF"/>
            <w:vAlign w:val="center"/>
          </w:tcPr>
          <w:p w:rsidR="00056DCD" w:rsidRPr="00935391" w:rsidRDefault="00056DCD" w:rsidP="00982FF5">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056DCD" w:rsidRPr="00935391" w:rsidRDefault="00935391" w:rsidP="00982FF5">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238/30</w:t>
            </w:r>
          </w:p>
        </w:tc>
      </w:tr>
      <w:tr w:rsidR="00056DCD" w:rsidRPr="00935391">
        <w:trPr>
          <w:trHeight w:val="242"/>
        </w:trPr>
        <w:tc>
          <w:tcPr>
            <w:tcW w:w="5785" w:type="dxa"/>
            <w:tcBorders>
              <w:top w:val="nil"/>
              <w:left w:val="nil"/>
              <w:bottom w:val="nil"/>
              <w:right w:val="single" w:sz="12" w:space="0" w:color="000000"/>
            </w:tcBorders>
            <w:vAlign w:val="center"/>
          </w:tcPr>
          <w:p w:rsidR="00056DCD" w:rsidRPr="00935391" w:rsidRDefault="00056DCD" w:rsidP="00982FF5">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056DCD" w:rsidRPr="00935391" w:rsidRDefault="00935391" w:rsidP="00982FF5">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5"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sz w:val="20"/>
                <w:szCs w:val="20"/>
              </w:rPr>
              <w:t>100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bookmarkStart w:id="5" w:name="_GoBack"/>
      <w:bookmarkEnd w:id="5"/>
    </w:p>
    <w:tbl>
      <w:tblPr>
        <w:tblStyle w:val="afffffffffffffff"/>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10"/>
        <w:gridCol w:w="3360"/>
        <w:gridCol w:w="1740"/>
        <w:gridCol w:w="1275"/>
        <w:gridCol w:w="1845"/>
      </w:tblGrid>
      <w:tr w:rsidR="00056DCD" w:rsidRPr="00935391">
        <w:trPr>
          <w:trHeight w:val="465"/>
        </w:trPr>
        <w:tc>
          <w:tcPr>
            <w:tcW w:w="9630"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1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336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Dr. </w:t>
            </w:r>
            <w:proofErr w:type="spellStart"/>
            <w:r w:rsidRPr="00935391">
              <w:rPr>
                <w:rFonts w:ascii="Times New Roman" w:eastAsia="Times New Roman" w:hAnsi="Times New Roman" w:cs="Times New Roman"/>
                <w:sz w:val="20"/>
                <w:szCs w:val="20"/>
              </w:rPr>
              <w:t>Neşe</w:t>
            </w:r>
            <w:proofErr w:type="spellEnd"/>
            <w:r w:rsidRPr="00935391">
              <w:rPr>
                <w:rFonts w:ascii="Times New Roman" w:eastAsia="Times New Roman" w:hAnsi="Times New Roman" w:cs="Times New Roman"/>
                <w:sz w:val="20"/>
                <w:szCs w:val="20"/>
              </w:rPr>
              <w:t xml:space="preserve"> ÇELİK</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w:t>
            </w:r>
            <w:proofErr w:type="spellStart"/>
            <w:r w:rsidRPr="00935391">
              <w:rPr>
                <w:rFonts w:ascii="Times New Roman" w:eastAsia="Times New Roman" w:hAnsi="Times New Roman" w:cs="Times New Roman"/>
                <w:sz w:val="20"/>
                <w:szCs w:val="20"/>
              </w:rPr>
              <w:t>Elif</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Yağmur</w:t>
            </w:r>
            <w:proofErr w:type="spellEnd"/>
            <w:r w:rsidRPr="00935391">
              <w:rPr>
                <w:rFonts w:ascii="Times New Roman" w:eastAsia="Times New Roman" w:hAnsi="Times New Roman" w:cs="Times New Roman"/>
                <w:sz w:val="20"/>
                <w:szCs w:val="20"/>
              </w:rPr>
              <w:t xml:space="preserve"> GÜR</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w:t>
            </w:r>
            <w:proofErr w:type="spellStart"/>
            <w:r w:rsidRPr="00935391">
              <w:rPr>
                <w:rFonts w:ascii="Times New Roman" w:eastAsia="Times New Roman" w:hAnsi="Times New Roman" w:cs="Times New Roman"/>
                <w:sz w:val="20"/>
                <w:szCs w:val="20"/>
              </w:rPr>
              <w:t>Özlem</w:t>
            </w:r>
            <w:proofErr w:type="spellEnd"/>
            <w:r w:rsidRPr="00935391">
              <w:rPr>
                <w:rFonts w:ascii="Times New Roman" w:eastAsia="Times New Roman" w:hAnsi="Times New Roman" w:cs="Times New Roman"/>
                <w:sz w:val="20"/>
                <w:szCs w:val="20"/>
              </w:rPr>
              <w:t xml:space="preserve"> ÖZFIRAT</w:t>
            </w:r>
          </w:p>
          <w:p w:rsidR="00056DCD" w:rsidRPr="00935391" w:rsidRDefault="00935391">
            <w:pPr>
              <w:jc w:val="cente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Asist</w:t>
            </w:r>
            <w:proofErr w:type="spellEnd"/>
            <w:r w:rsidRPr="00935391">
              <w:rPr>
                <w:rFonts w:ascii="Times New Roman" w:eastAsia="Times New Roman" w:hAnsi="Times New Roman" w:cs="Times New Roman"/>
                <w:sz w:val="20"/>
                <w:szCs w:val="20"/>
              </w:rPr>
              <w:t xml:space="preserve">.  Prof. </w:t>
            </w:r>
            <w:proofErr w:type="spellStart"/>
            <w:r w:rsidRPr="00935391">
              <w:rPr>
                <w:rFonts w:ascii="Times New Roman" w:eastAsia="Times New Roman" w:hAnsi="Times New Roman" w:cs="Times New Roman"/>
                <w:sz w:val="20"/>
                <w:szCs w:val="20"/>
              </w:rPr>
              <w:t>Dr</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Burcu</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Tuncer</w:t>
            </w:r>
            <w:proofErr w:type="spellEnd"/>
            <w:r w:rsidRPr="00935391">
              <w:rPr>
                <w:rFonts w:ascii="Times New Roman" w:eastAsia="Times New Roman" w:hAnsi="Times New Roman" w:cs="Times New Roman"/>
                <w:sz w:val="20"/>
                <w:szCs w:val="20"/>
              </w:rPr>
              <w:t xml:space="preserve"> YILMAZ</w:t>
            </w:r>
          </w:p>
        </w:tc>
        <w:tc>
          <w:tcPr>
            <w:tcW w:w="174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1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336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74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 24.02.2026</w:t>
      </w:r>
    </w:p>
    <w:p w:rsidR="00056DCD" w:rsidRPr="00935391" w:rsidRDefault="00056DCD">
      <w:pPr>
        <w:rPr>
          <w:rFonts w:ascii="Times New Roman" w:hAnsi="Times New Roman" w:cs="Times New Roman"/>
          <w:sz w:val="20"/>
          <w:szCs w:val="20"/>
        </w:rPr>
      </w:pPr>
      <w:bookmarkStart w:id="6" w:name="_heading=h.49xb6gea70cl" w:colFirst="0" w:colLast="0"/>
      <w:bookmarkEnd w:id="6"/>
    </w:p>
    <w:sectPr w:rsidR="00056DCD" w:rsidRPr="00935391" w:rsidSect="007E49DD">
      <w:headerReference w:type="default" r:id="rId15"/>
      <w:pgSz w:w="11906" w:h="16838"/>
      <w:pgMar w:top="1417" w:right="70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9B5" w:rsidRDefault="003959B5">
      <w:pPr>
        <w:spacing w:after="0" w:line="240" w:lineRule="auto"/>
      </w:pPr>
      <w:r>
        <w:separator/>
      </w:r>
    </w:p>
  </w:endnote>
  <w:endnote w:type="continuationSeparator" w:id="0">
    <w:p w:rsidR="003959B5" w:rsidRDefault="0039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A171574B-C5E3-435B-929C-A0EC40CF1B6C}"/>
    <w:embedBold r:id="rId2" w:fontKey="{CD427991-9D6A-47F7-92DF-864E42703B6F}"/>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32F40C7E-F252-4FBB-95DC-CF0E7AD5B5C9}"/>
  </w:font>
  <w:font w:name="Calibri Light">
    <w:panose1 w:val="020F0302020204030204"/>
    <w:charset w:val="00"/>
    <w:family w:val="swiss"/>
    <w:pitch w:val="variable"/>
    <w:sig w:usb0="A00002EF" w:usb1="4000207B" w:usb2="00000000" w:usb3="00000000" w:csb0="0000009F" w:csb1="00000000"/>
    <w:embedRegular r:id="rId4" w:fontKey="{1DBE0D93-502B-42CC-A239-4B0673469FF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9B5" w:rsidRDefault="003959B5">
      <w:pPr>
        <w:spacing w:after="0" w:line="240" w:lineRule="auto"/>
      </w:pPr>
      <w:r>
        <w:separator/>
      </w:r>
    </w:p>
  </w:footnote>
  <w:footnote w:type="continuationSeparator" w:id="0">
    <w:p w:rsidR="003959B5" w:rsidRDefault="00395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91" w:rsidRDefault="00935391">
    <w:pPr>
      <w:pStyle w:val="stBilgi"/>
    </w:pPr>
  </w:p>
  <w:p w:rsidR="00935391" w:rsidRDefault="0093539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CD"/>
    <w:rsid w:val="00056DCD"/>
    <w:rsid w:val="003959B5"/>
    <w:rsid w:val="007E49DD"/>
    <w:rsid w:val="00935391"/>
    <w:rsid w:val="00982F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51E7"/>
  <w15:docId w15:val="{2FEA83FC-6E8B-4270-9353-A3B30128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oKlavuzu1">
    <w:name w:val="Tablo Kılavuzu1"/>
    <w:basedOn w:val="NormalTablo"/>
    <w:next w:val="TabloKlavuzu"/>
    <w:uiPriority w:val="39"/>
    <w:rsid w:val="00267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67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VarsaylanParagrafYazTipi"/>
    <w:rsid w:val="00642AEB"/>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28" w:type="dxa"/>
        <w:left w:w="57" w:type="dxa"/>
        <w:bottom w:w="28" w:type="dxa"/>
        <w:right w:w="57"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28" w:type="dxa"/>
        <w:left w:w="57" w:type="dxa"/>
        <w:bottom w:w="28" w:type="dxa"/>
        <w:right w:w="57"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28" w:type="dxa"/>
        <w:left w:w="57" w:type="dxa"/>
        <w:bottom w:w="28" w:type="dxa"/>
        <w:right w:w="57"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28" w:type="dxa"/>
        <w:left w:w="57" w:type="dxa"/>
        <w:bottom w:w="28" w:type="dxa"/>
        <w:right w:w="57"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28" w:type="dxa"/>
        <w:left w:w="57" w:type="dxa"/>
        <w:bottom w:w="28" w:type="dxa"/>
        <w:right w:w="57" w:type="dxa"/>
      </w:tblCellMar>
    </w:tblPr>
  </w:style>
  <w:style w:type="table" w:customStyle="1" w:styleId="a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tblPr>
      <w:tblStyleRowBandSize w:val="1"/>
      <w:tblStyleColBandSize w:val="1"/>
      <w:tblCellMar>
        <w:top w:w="28" w:type="dxa"/>
        <w:left w:w="57" w:type="dxa"/>
        <w:bottom w:w="28" w:type="dxa"/>
        <w:right w:w="57"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tblPr>
      <w:tblStyleRowBandSize w:val="1"/>
      <w:tblStyleColBandSize w:val="1"/>
      <w:tblCellMar>
        <w:top w:w="28" w:type="dxa"/>
        <w:left w:w="57" w:type="dxa"/>
        <w:bottom w:w="28" w:type="dxa"/>
        <w:right w:w="57" w:type="dxa"/>
      </w:tblCellMar>
    </w:tblPr>
  </w:style>
  <w:style w:type="table" w:customStyle="1" w:styleId="a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
    <w:tblPr>
      <w:tblStyleRowBandSize w:val="1"/>
      <w:tblStyleColBandSize w:val="1"/>
      <w:tblCellMar>
        <w:top w:w="28" w:type="dxa"/>
        <w:left w:w="57" w:type="dxa"/>
        <w:bottom w:w="28" w:type="dxa"/>
        <w:right w:w="57" w:type="dxa"/>
      </w:tblCellMar>
    </w:tblPr>
  </w:style>
  <w:style w:type="table" w:customStyle="1" w:styleId="a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
    <w:tblPr>
      <w:tblStyleRowBandSize w:val="1"/>
      <w:tblStyleColBandSize w:val="1"/>
      <w:tblCellMar>
        <w:top w:w="28" w:type="dxa"/>
        <w:left w:w="57" w:type="dxa"/>
        <w:bottom w:w="28" w:type="dxa"/>
        <w:right w:w="57" w:type="dxa"/>
      </w:tblCellMar>
    </w:tblPr>
  </w:style>
  <w:style w:type="table" w:customStyle="1" w:styleId="a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28" w:type="dxa"/>
        <w:left w:w="57" w:type="dxa"/>
        <w:bottom w:w="28" w:type="dxa"/>
        <w:right w:w="57" w:type="dxa"/>
      </w:tblCellMar>
    </w:tblPr>
  </w:style>
  <w:style w:type="table" w:customStyle="1" w:styleId="a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2">
    <w:basedOn w:val="TableNormal"/>
    <w:tblPr>
      <w:tblStyleRowBandSize w:val="1"/>
      <w:tblStyleColBandSize w:val="1"/>
      <w:tblCellMar>
        <w:top w:w="28" w:type="dxa"/>
        <w:left w:w="57" w:type="dxa"/>
        <w:bottom w:w="28" w:type="dxa"/>
        <w:right w:w="57" w:type="dxa"/>
      </w:tblCellMar>
    </w:tblPr>
  </w:style>
  <w:style w:type="table" w:customStyle="1" w:styleId="a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e">
    <w:basedOn w:val="TableNormal"/>
    <w:tblPr>
      <w:tblStyleRowBandSize w:val="1"/>
      <w:tblStyleColBandSize w:val="1"/>
      <w:tblCellMar>
        <w:top w:w="28" w:type="dxa"/>
        <w:left w:w="57" w:type="dxa"/>
        <w:bottom w:w="28" w:type="dxa"/>
        <w:right w:w="57" w:type="dxa"/>
      </w:tblCellMar>
    </w:tblPr>
  </w:style>
  <w:style w:type="table" w:customStyle="1" w:styleId="a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a">
    <w:basedOn w:val="TableNormal"/>
    <w:tblPr>
      <w:tblStyleRowBandSize w:val="1"/>
      <w:tblStyleColBandSize w:val="1"/>
      <w:tblCellMar>
        <w:top w:w="28" w:type="dxa"/>
        <w:left w:w="57" w:type="dxa"/>
        <w:bottom w:w="28" w:type="dxa"/>
        <w:right w:w="57" w:type="dxa"/>
      </w:tblCellMar>
    </w:tblPr>
  </w:style>
  <w:style w:type="table" w:customStyle="1" w:styleId="a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6">
    <w:basedOn w:val="TableNormal"/>
    <w:tblPr>
      <w:tblStyleRowBandSize w:val="1"/>
      <w:tblStyleColBandSize w:val="1"/>
      <w:tblCellMar>
        <w:top w:w="28" w:type="dxa"/>
        <w:left w:w="57" w:type="dxa"/>
        <w:bottom w:w="28" w:type="dxa"/>
        <w:right w:w="57" w:type="dxa"/>
      </w:tblCellMar>
    </w:tblPr>
  </w:style>
  <w:style w:type="table" w:customStyle="1" w:styleId="a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2">
    <w:basedOn w:val="TableNormal"/>
    <w:tblPr>
      <w:tblStyleRowBandSize w:val="1"/>
      <w:tblStyleColBandSize w:val="1"/>
      <w:tblCellMar>
        <w:top w:w="28" w:type="dxa"/>
        <w:left w:w="57" w:type="dxa"/>
        <w:bottom w:w="28" w:type="dxa"/>
        <w:right w:w="57" w:type="dxa"/>
      </w:tblCellMar>
    </w:tblPr>
  </w:style>
  <w:style w:type="table" w:customStyle="1" w:styleId="a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e">
    <w:basedOn w:val="TableNormal"/>
    <w:tblPr>
      <w:tblStyleRowBandSize w:val="1"/>
      <w:tblStyleColBandSize w:val="1"/>
      <w:tblCellMar>
        <w:top w:w="28" w:type="dxa"/>
        <w:left w:w="57" w:type="dxa"/>
        <w:bottom w:w="28" w:type="dxa"/>
        <w:right w:w="57" w:type="dxa"/>
      </w:tblCellMar>
    </w:tblPr>
  </w:style>
  <w:style w:type="table" w:customStyle="1" w:styleId="a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a">
    <w:basedOn w:val="TableNormal"/>
    <w:tblPr>
      <w:tblStyleRowBandSize w:val="1"/>
      <w:tblStyleColBandSize w:val="1"/>
      <w:tblCellMar>
        <w:top w:w="28" w:type="dxa"/>
        <w:left w:w="57" w:type="dxa"/>
        <w:bottom w:w="28" w:type="dxa"/>
        <w:right w:w="57" w:type="dxa"/>
      </w:tblCellMar>
    </w:tblPr>
  </w:style>
  <w:style w:type="table" w:customStyle="1" w:styleId="a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6">
    <w:basedOn w:val="TableNormal"/>
    <w:tblPr>
      <w:tblStyleRowBandSize w:val="1"/>
      <w:tblStyleColBandSize w:val="1"/>
      <w:tblCellMar>
        <w:top w:w="28" w:type="dxa"/>
        <w:left w:w="57" w:type="dxa"/>
        <w:bottom w:w="28" w:type="dxa"/>
        <w:right w:w="57" w:type="dxa"/>
      </w:tblCellMar>
    </w:tblPr>
  </w:style>
  <w:style w:type="table" w:customStyle="1" w:styleId="af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2">
    <w:basedOn w:val="TableNormal"/>
    <w:tblPr>
      <w:tblStyleRowBandSize w:val="1"/>
      <w:tblStyleColBandSize w:val="1"/>
      <w:tblCellMar>
        <w:top w:w="28" w:type="dxa"/>
        <w:left w:w="57" w:type="dxa"/>
        <w:bottom w:w="28" w:type="dxa"/>
        <w:right w:w="57" w:type="dxa"/>
      </w:tblCellMar>
    </w:tblPr>
  </w:style>
  <w:style w:type="table" w:customStyle="1" w:styleId="aff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e">
    <w:basedOn w:val="TableNormal"/>
    <w:tblPr>
      <w:tblStyleRowBandSize w:val="1"/>
      <w:tblStyleColBandSize w:val="1"/>
      <w:tblCellMar>
        <w:top w:w="28" w:type="dxa"/>
        <w:left w:w="57" w:type="dxa"/>
        <w:bottom w:w="28" w:type="dxa"/>
        <w:right w:w="57" w:type="dxa"/>
      </w:tblCellMar>
    </w:tblPr>
  </w:style>
  <w:style w:type="table" w:customStyle="1" w:styleId="aff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stBilgi">
    <w:name w:val="header"/>
    <w:basedOn w:val="Normal"/>
    <w:link w:val="stBilgiChar"/>
    <w:uiPriority w:val="99"/>
    <w:unhideWhenUsed/>
    <w:rsid w:val="0093539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5391"/>
  </w:style>
  <w:style w:type="paragraph" w:styleId="AltBilgi">
    <w:name w:val="footer"/>
    <w:basedOn w:val="Normal"/>
    <w:link w:val="AltBilgiChar"/>
    <w:uiPriority w:val="99"/>
    <w:unhideWhenUsed/>
    <w:rsid w:val="0093539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5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dvancesinneonatalcar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zpG2MrVKBbF4J2l+6I5DbBjhgg==">CgMxLjAyD2lkLjEycmFpb3V3cGFzYjIPaWQueTJ0ODEzY2NiamYwMg9pZC5oNTd1d2hpaXg0ZXgyD2lkLnQ0YTd5aWloZXo2azIOaC53YmVnc3NvcXF6M2UyDmguNDl4YjZnZWE3MGNsOAByITFrTlRzekFWOVF0WW4tQjhVVTVIcllRNzV6cXFUTmJ4cQ==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36648D-6DB0-4686-9D65-5BB4E17C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19983</Words>
  <Characters>113906</Characters>
  <Application>Microsoft Office Word</Application>
  <DocSecurity>0</DocSecurity>
  <Lines>949</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NerimaN</dc:creator>
  <cp:lastModifiedBy>EYG</cp:lastModifiedBy>
  <cp:revision>2</cp:revision>
  <dcterms:created xsi:type="dcterms:W3CDTF">2026-02-25T17:12:00Z</dcterms:created>
  <dcterms:modified xsi:type="dcterms:W3CDTF">2026-02-25T17:12:00Z</dcterms:modified>
</cp:coreProperties>
</file>